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14:paraId="09CFC4E1" w14:textId="77777777" w:rsidTr="00D12E4D">
        <w:tc>
          <w:tcPr>
            <w:tcW w:w="1413"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3944F0BD" w14:textId="0D49152A" w:rsidR="00381CE7" w:rsidRDefault="001433E1" w:rsidP="001433E1">
            <w:pPr>
              <w:pStyle w:val="Footer"/>
              <w:jc w:val="center"/>
              <w:rPr>
                <w:rFonts w:ascii="Times New Roman" w:hAnsi="Times New Roman"/>
                <w:b/>
                <w:u w:val="single"/>
              </w:rPr>
            </w:pPr>
            <w:r>
              <w:rPr>
                <w:rFonts w:ascii="Times New Roman" w:hAnsi="Times New Roman"/>
                <w:b/>
                <w:u w:val="single"/>
              </w:rPr>
              <w:t xml:space="preserve">MINUTES OF THE </w:t>
            </w:r>
            <w:r w:rsidR="00AE0568">
              <w:rPr>
                <w:rFonts w:ascii="Times New Roman" w:hAnsi="Times New Roman"/>
                <w:b/>
                <w:u w:val="single"/>
              </w:rPr>
              <w:t>EXTRA</w:t>
            </w:r>
            <w:r w:rsidR="00C126A8">
              <w:rPr>
                <w:rFonts w:ascii="Times New Roman" w:hAnsi="Times New Roman"/>
                <w:b/>
                <w:u w:val="single"/>
              </w:rPr>
              <w:t>-</w:t>
            </w:r>
            <w:r w:rsidR="00AE0568">
              <w:rPr>
                <w:rFonts w:ascii="Times New Roman" w:hAnsi="Times New Roman"/>
                <w:b/>
                <w:u w:val="single"/>
              </w:rPr>
              <w:t xml:space="preserve">ORDINARY </w:t>
            </w:r>
            <w:r>
              <w:rPr>
                <w:rFonts w:ascii="Times New Roman" w:hAnsi="Times New Roman"/>
                <w:b/>
                <w:u w:val="single"/>
              </w:rPr>
              <w:t xml:space="preserve">MEETING HELD </w:t>
            </w:r>
            <w:r w:rsidR="00FD49EE">
              <w:rPr>
                <w:rFonts w:ascii="Times New Roman" w:hAnsi="Times New Roman"/>
                <w:b/>
                <w:u w:val="single"/>
              </w:rPr>
              <w:t>ON</w:t>
            </w:r>
            <w:r>
              <w:rPr>
                <w:rFonts w:ascii="Times New Roman" w:hAnsi="Times New Roman"/>
                <w:b/>
                <w:u w:val="single"/>
              </w:rPr>
              <w:t xml:space="preserve"> </w:t>
            </w:r>
          </w:p>
          <w:p w14:paraId="40474931" w14:textId="35C85286" w:rsidR="001433E1" w:rsidRDefault="001433E1" w:rsidP="001433E1">
            <w:pPr>
              <w:pStyle w:val="Footer"/>
              <w:jc w:val="center"/>
              <w:rPr>
                <w:rFonts w:ascii="Times New Roman" w:hAnsi="Times New Roman"/>
                <w:b/>
                <w:u w:val="single"/>
              </w:rPr>
            </w:pPr>
            <w:r>
              <w:rPr>
                <w:rFonts w:ascii="Times New Roman" w:hAnsi="Times New Roman"/>
                <w:b/>
                <w:u w:val="single"/>
              </w:rPr>
              <w:t xml:space="preserve">MONDAY, </w:t>
            </w:r>
            <w:r w:rsidR="00AE0568">
              <w:rPr>
                <w:rFonts w:ascii="Times New Roman" w:hAnsi="Times New Roman"/>
                <w:b/>
                <w:u w:val="single"/>
              </w:rPr>
              <w:t>2 AUGUST</w:t>
            </w:r>
            <w:r w:rsidR="00381CE7">
              <w:rPr>
                <w:rFonts w:ascii="Times New Roman" w:hAnsi="Times New Roman"/>
                <w:b/>
                <w:u w:val="single"/>
              </w:rPr>
              <w:t xml:space="preserve"> 2021</w:t>
            </w:r>
            <w:r w:rsidR="00C60494">
              <w:rPr>
                <w:rFonts w:ascii="Times New Roman" w:hAnsi="Times New Roman"/>
                <w:b/>
                <w:u w:val="single"/>
              </w:rPr>
              <w:t xml:space="preserve"> AT NORTH BRADLEY PROGRESSIVE HALL</w:t>
            </w:r>
          </w:p>
        </w:tc>
      </w:tr>
    </w:tbl>
    <w:p w14:paraId="4DA6D7FC" w14:textId="77777777" w:rsidR="001433E1" w:rsidRDefault="001433E1" w:rsidP="00425652">
      <w:pPr>
        <w:spacing w:after="0"/>
        <w:rPr>
          <w:rFonts w:ascii="Times New Roman" w:hAnsi="Times New Roman"/>
          <w:b/>
          <w:u w:val="single"/>
        </w:rPr>
      </w:pPr>
    </w:p>
    <w:p w14:paraId="41B2C8B4" w14:textId="77777777" w:rsidR="00C126A8" w:rsidRDefault="00C126A8" w:rsidP="00D12E4D">
      <w:pPr>
        <w:spacing w:after="0"/>
        <w:rPr>
          <w:rFonts w:ascii="Times New Roman" w:hAnsi="Times New Roman"/>
          <w:b/>
          <w:u w:val="single"/>
        </w:rPr>
      </w:pPr>
    </w:p>
    <w:p w14:paraId="2DE90C78" w14:textId="77777777" w:rsidR="00C126A8" w:rsidRDefault="00C126A8" w:rsidP="00D12E4D">
      <w:pPr>
        <w:spacing w:after="0"/>
        <w:rPr>
          <w:rFonts w:ascii="Times New Roman" w:hAnsi="Times New Roman"/>
          <w:b/>
          <w:u w:val="single"/>
        </w:rPr>
      </w:pPr>
    </w:p>
    <w:p w14:paraId="4410A978" w14:textId="02CA81FA" w:rsidR="005B33A8" w:rsidRPr="003C49D2" w:rsidRDefault="003C49D2" w:rsidP="00D12E4D">
      <w:pPr>
        <w:spacing w:after="0"/>
        <w:rPr>
          <w:rFonts w:ascii="Arial" w:hAnsi="Arial" w:cs="Arial"/>
          <w:u w:val="single"/>
        </w:rPr>
      </w:pPr>
      <w:r w:rsidRPr="003C49D2">
        <w:rPr>
          <w:rFonts w:ascii="Times New Roman" w:hAnsi="Times New Roman"/>
          <w:b/>
          <w:u w:val="single"/>
        </w:rPr>
        <w:t>COUNCILLORS PRESENT</w:t>
      </w:r>
    </w:p>
    <w:p w14:paraId="116C1083" w14:textId="77777777" w:rsidR="003C49D2" w:rsidRDefault="003C49D2" w:rsidP="00D12E4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14:paraId="1AF908FE" w14:textId="77777777" w:rsidTr="00381CE7">
        <w:tc>
          <w:tcPr>
            <w:tcW w:w="4253" w:type="dxa"/>
          </w:tcPr>
          <w:p w14:paraId="36D8170C" w14:textId="50EBD5BE" w:rsidR="003C49D2" w:rsidRDefault="00381CE7" w:rsidP="00D12E4D">
            <w:pPr>
              <w:ind w:left="-104"/>
              <w:rPr>
                <w:rFonts w:ascii="Arial" w:hAnsi="Arial" w:cs="Arial"/>
              </w:rPr>
            </w:pPr>
            <w:r w:rsidRPr="00684BA6">
              <w:rPr>
                <w:rFonts w:ascii="Times New Roman" w:hAnsi="Times New Roman"/>
              </w:rPr>
              <w:t>Cllr Bernard Clarkson</w:t>
            </w:r>
          </w:p>
        </w:tc>
      </w:tr>
      <w:tr w:rsidR="00AE0568" w14:paraId="46489757" w14:textId="77777777" w:rsidTr="00381CE7">
        <w:tc>
          <w:tcPr>
            <w:tcW w:w="4253" w:type="dxa"/>
          </w:tcPr>
          <w:p w14:paraId="0E17E8BF" w14:textId="4C419D4D" w:rsidR="00AE0568" w:rsidRPr="00684BA6" w:rsidRDefault="00AE0568" w:rsidP="00D12E4D">
            <w:pPr>
              <w:ind w:left="-104"/>
              <w:rPr>
                <w:rFonts w:ascii="Times New Roman" w:hAnsi="Times New Roman"/>
              </w:rPr>
            </w:pPr>
            <w:r>
              <w:rPr>
                <w:rFonts w:ascii="Times New Roman" w:hAnsi="Times New Roman"/>
              </w:rPr>
              <w:t>Cllr Nick Crangle</w:t>
            </w:r>
          </w:p>
        </w:tc>
      </w:tr>
      <w:tr w:rsidR="00381CE7" w14:paraId="24684B04" w14:textId="77777777" w:rsidTr="00381CE7">
        <w:tc>
          <w:tcPr>
            <w:tcW w:w="4253" w:type="dxa"/>
          </w:tcPr>
          <w:p w14:paraId="1949199D" w14:textId="7C21181B" w:rsidR="00381CE7" w:rsidRPr="00684BA6" w:rsidRDefault="00381CE7" w:rsidP="00D12E4D">
            <w:pPr>
              <w:ind w:left="-104"/>
              <w:rPr>
                <w:rFonts w:ascii="Times New Roman" w:hAnsi="Times New Roman"/>
              </w:rPr>
            </w:pPr>
            <w:r w:rsidRPr="00684BA6">
              <w:rPr>
                <w:rFonts w:ascii="Times New Roman" w:hAnsi="Times New Roman"/>
              </w:rPr>
              <w:t>Cllr Roger Evans (Chairman)</w:t>
            </w:r>
          </w:p>
        </w:tc>
      </w:tr>
      <w:tr w:rsidR="00381CE7" w14:paraId="09E1298D" w14:textId="77777777" w:rsidTr="00381CE7">
        <w:tc>
          <w:tcPr>
            <w:tcW w:w="4253" w:type="dxa"/>
          </w:tcPr>
          <w:p w14:paraId="5EDAC5BF" w14:textId="182D60CC" w:rsidR="00381CE7" w:rsidRDefault="00381CE7" w:rsidP="00381CE7">
            <w:pPr>
              <w:ind w:left="-104"/>
              <w:rPr>
                <w:rFonts w:ascii="Arial" w:hAnsi="Arial" w:cs="Arial"/>
              </w:rPr>
            </w:pPr>
            <w:r w:rsidRPr="00684BA6">
              <w:rPr>
                <w:rFonts w:ascii="Times New Roman" w:hAnsi="Times New Roman"/>
              </w:rPr>
              <w:t>Cllr Mrs Lee Lee</w:t>
            </w:r>
            <w:r>
              <w:rPr>
                <w:rFonts w:ascii="Times New Roman" w:hAnsi="Times New Roman"/>
              </w:rPr>
              <w:t xml:space="preserve"> (Vice</w:t>
            </w:r>
            <w:r w:rsidR="00B563F2">
              <w:rPr>
                <w:rFonts w:ascii="Times New Roman" w:hAnsi="Times New Roman"/>
              </w:rPr>
              <w:t>-</w:t>
            </w:r>
            <w:r>
              <w:rPr>
                <w:rFonts w:ascii="Times New Roman" w:hAnsi="Times New Roman"/>
              </w:rPr>
              <w:t>chairman)</w:t>
            </w:r>
          </w:p>
        </w:tc>
      </w:tr>
      <w:tr w:rsidR="00381CE7" w14:paraId="24DDD429" w14:textId="77777777" w:rsidTr="00381CE7">
        <w:tc>
          <w:tcPr>
            <w:tcW w:w="4253" w:type="dxa"/>
          </w:tcPr>
          <w:p w14:paraId="2A233CBC" w14:textId="0B04AC32" w:rsidR="00381CE7" w:rsidRPr="00684BA6" w:rsidRDefault="00381CE7" w:rsidP="00381CE7">
            <w:pPr>
              <w:ind w:left="-104"/>
              <w:rPr>
                <w:rFonts w:ascii="Times New Roman" w:hAnsi="Times New Roman"/>
              </w:rPr>
            </w:pPr>
            <w:r w:rsidRPr="00684BA6">
              <w:rPr>
                <w:rFonts w:ascii="Times New Roman" w:hAnsi="Times New Roman"/>
              </w:rPr>
              <w:t xml:space="preserve">Cllr </w:t>
            </w:r>
            <w:r w:rsidR="00FD49EE">
              <w:rPr>
                <w:rFonts w:ascii="Times New Roman" w:hAnsi="Times New Roman"/>
              </w:rPr>
              <w:t>Francis Morland</w:t>
            </w:r>
          </w:p>
        </w:tc>
      </w:tr>
      <w:tr w:rsidR="00381CE7" w14:paraId="0E514CB7" w14:textId="77777777" w:rsidTr="00381CE7">
        <w:tc>
          <w:tcPr>
            <w:tcW w:w="4253" w:type="dxa"/>
          </w:tcPr>
          <w:p w14:paraId="1E03AEB0" w14:textId="77777777" w:rsidR="00381CE7" w:rsidRDefault="00381CE7" w:rsidP="00381CE7">
            <w:pPr>
              <w:ind w:left="-104"/>
              <w:rPr>
                <w:rFonts w:ascii="Arial" w:hAnsi="Arial" w:cs="Arial"/>
              </w:rPr>
            </w:pPr>
            <w:r w:rsidRPr="00684BA6">
              <w:rPr>
                <w:rFonts w:ascii="Times New Roman" w:hAnsi="Times New Roman"/>
              </w:rPr>
              <w:t>Cllr Horace Prickett</w:t>
            </w:r>
          </w:p>
        </w:tc>
      </w:tr>
      <w:tr w:rsidR="00381CE7" w14:paraId="630AA64A" w14:textId="77777777" w:rsidTr="00381CE7">
        <w:tc>
          <w:tcPr>
            <w:tcW w:w="4253" w:type="dxa"/>
          </w:tcPr>
          <w:p w14:paraId="5FF8B37D" w14:textId="068C75CB" w:rsidR="00381CE7" w:rsidRDefault="00381CE7" w:rsidP="00381CE7">
            <w:pPr>
              <w:ind w:left="-104"/>
              <w:rPr>
                <w:rFonts w:ascii="Arial" w:hAnsi="Arial" w:cs="Arial"/>
              </w:rPr>
            </w:pPr>
            <w:r w:rsidRPr="00684BA6">
              <w:rPr>
                <w:rFonts w:ascii="Times New Roman" w:hAnsi="Times New Roman"/>
              </w:rPr>
              <w:t>Cllr Mrs Viv Regler</w:t>
            </w:r>
          </w:p>
        </w:tc>
      </w:tr>
      <w:tr w:rsidR="00381CE7" w14:paraId="642CBF6F" w14:textId="77777777" w:rsidTr="00381CE7">
        <w:tc>
          <w:tcPr>
            <w:tcW w:w="4253" w:type="dxa"/>
          </w:tcPr>
          <w:p w14:paraId="605CD38D" w14:textId="648819BE" w:rsidR="00381CE7" w:rsidRDefault="00381CE7" w:rsidP="00381CE7">
            <w:pPr>
              <w:ind w:left="-104"/>
              <w:rPr>
                <w:rFonts w:ascii="Times New Roman" w:hAnsi="Times New Roman"/>
              </w:rPr>
            </w:pPr>
            <w:r>
              <w:rPr>
                <w:rFonts w:ascii="Times New Roman" w:hAnsi="Times New Roman"/>
              </w:rPr>
              <w:t>Cllr Russell Willsmer</w:t>
            </w:r>
          </w:p>
        </w:tc>
      </w:tr>
      <w:tr w:rsidR="00FD49EE" w14:paraId="72C8582E" w14:textId="77777777" w:rsidTr="00AB6CB3">
        <w:tc>
          <w:tcPr>
            <w:tcW w:w="4253" w:type="dxa"/>
          </w:tcPr>
          <w:p w14:paraId="52250F4A" w14:textId="77777777" w:rsidR="00FD49EE" w:rsidRPr="00684BA6" w:rsidRDefault="00FD49EE" w:rsidP="00381CE7">
            <w:pPr>
              <w:ind w:left="-104"/>
              <w:rPr>
                <w:rFonts w:ascii="Times New Roman" w:hAnsi="Times New Roman"/>
              </w:rPr>
            </w:pPr>
          </w:p>
        </w:tc>
      </w:tr>
    </w:tbl>
    <w:p w14:paraId="553D289D" w14:textId="2A157359" w:rsidR="00425652" w:rsidRDefault="00425652" w:rsidP="00D12E4D">
      <w:pPr>
        <w:spacing w:after="0"/>
        <w:rPr>
          <w:rFonts w:ascii="Arial" w:hAnsi="Arial" w:cs="Arial"/>
        </w:rPr>
      </w:pPr>
    </w:p>
    <w:p w14:paraId="13F6D861" w14:textId="7FD7B9CE" w:rsidR="00C126A8" w:rsidRDefault="00C126A8" w:rsidP="00D12E4D">
      <w:pPr>
        <w:spacing w:after="0"/>
        <w:rPr>
          <w:rFonts w:ascii="Arial" w:hAnsi="Arial" w:cs="Arial"/>
        </w:rPr>
      </w:pPr>
    </w:p>
    <w:p w14:paraId="1200195C" w14:textId="77777777" w:rsidR="00C126A8" w:rsidRDefault="00C126A8" w:rsidP="00D12E4D">
      <w:pPr>
        <w:spacing w:after="0"/>
        <w:rPr>
          <w:rFonts w:ascii="Arial" w:hAnsi="Arial" w:cs="Arial"/>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750"/>
        <w:gridCol w:w="4308"/>
      </w:tblGrid>
      <w:tr w:rsidR="003C49D2" w:rsidRPr="003E0F86" w14:paraId="0131CF60" w14:textId="77777777" w:rsidTr="00663A92">
        <w:tc>
          <w:tcPr>
            <w:tcW w:w="710"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9058" w:type="dxa"/>
            <w:gridSpan w:val="2"/>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B672C5" w:rsidRPr="003E0F86" w14:paraId="3D2C6A03" w14:textId="77777777" w:rsidTr="00663A92">
        <w:tc>
          <w:tcPr>
            <w:tcW w:w="710" w:type="dxa"/>
          </w:tcPr>
          <w:p w14:paraId="41AA038A" w14:textId="77777777" w:rsidR="00B672C5" w:rsidRPr="003E0F86" w:rsidRDefault="00B672C5" w:rsidP="00D12E4D">
            <w:pPr>
              <w:rPr>
                <w:rFonts w:ascii="Times New Roman" w:hAnsi="Times New Roman" w:cs="Times New Roman"/>
                <w:b/>
              </w:rPr>
            </w:pPr>
          </w:p>
        </w:tc>
        <w:tc>
          <w:tcPr>
            <w:tcW w:w="9058" w:type="dxa"/>
            <w:gridSpan w:val="2"/>
          </w:tcPr>
          <w:p w14:paraId="059E04C8" w14:textId="77777777" w:rsidR="00B672C5" w:rsidRDefault="00B672C5" w:rsidP="00B672C5">
            <w:pPr>
              <w:rPr>
                <w:rFonts w:ascii="Times New Roman" w:hAnsi="Times New Roman"/>
              </w:rPr>
            </w:pPr>
            <w:r w:rsidRPr="00684BA6">
              <w:rPr>
                <w:rFonts w:ascii="Times New Roman" w:hAnsi="Times New Roman"/>
              </w:rPr>
              <w:t>Cllr Roger Evans welcomed everyone to the meeting</w:t>
            </w:r>
            <w:r>
              <w:rPr>
                <w:rFonts w:ascii="Times New Roman" w:hAnsi="Times New Roman"/>
              </w:rPr>
              <w:t xml:space="preserve">. </w:t>
            </w:r>
          </w:p>
          <w:p w14:paraId="32568B57" w14:textId="77777777" w:rsidR="00B672C5" w:rsidRPr="003E0F86" w:rsidRDefault="00B672C5" w:rsidP="00D12E4D">
            <w:pPr>
              <w:rPr>
                <w:rFonts w:ascii="Times New Roman" w:hAnsi="Times New Roman" w:cs="Times New Roman"/>
                <w:b/>
              </w:rPr>
            </w:pPr>
          </w:p>
        </w:tc>
      </w:tr>
      <w:tr w:rsidR="00AE0568" w:rsidRPr="003E0F86" w14:paraId="438BC051" w14:textId="77777777" w:rsidTr="00663A92">
        <w:tc>
          <w:tcPr>
            <w:tcW w:w="710" w:type="dxa"/>
          </w:tcPr>
          <w:p w14:paraId="1598C8B1" w14:textId="322D30A9" w:rsidR="00AE0568" w:rsidRPr="00E72F00" w:rsidRDefault="00E72F00" w:rsidP="00D12E4D">
            <w:pPr>
              <w:rPr>
                <w:rFonts w:ascii="Times New Roman" w:hAnsi="Times New Roman" w:cs="Times New Roman"/>
                <w:bCs/>
              </w:rPr>
            </w:pPr>
            <w:r w:rsidRPr="00E72F00">
              <w:rPr>
                <w:rFonts w:ascii="Times New Roman" w:hAnsi="Times New Roman" w:cs="Times New Roman"/>
                <w:bCs/>
              </w:rPr>
              <w:t>54</w:t>
            </w:r>
          </w:p>
        </w:tc>
        <w:tc>
          <w:tcPr>
            <w:tcW w:w="9058" w:type="dxa"/>
            <w:gridSpan w:val="2"/>
          </w:tcPr>
          <w:p w14:paraId="3083B94A" w14:textId="77777777" w:rsidR="00AE0568" w:rsidRDefault="00AE0568" w:rsidP="00D12E4D">
            <w:pPr>
              <w:rPr>
                <w:rFonts w:ascii="Times New Roman" w:hAnsi="Times New Roman" w:cs="Times New Roman"/>
                <w:bCs/>
              </w:rPr>
            </w:pPr>
            <w:r w:rsidRPr="00AE0568">
              <w:rPr>
                <w:rFonts w:ascii="Times New Roman" w:hAnsi="Times New Roman" w:cs="Times New Roman"/>
                <w:b/>
                <w:u w:val="single"/>
              </w:rPr>
              <w:t>APOLOGIES</w:t>
            </w:r>
            <w:r>
              <w:rPr>
                <w:rFonts w:ascii="Times New Roman" w:hAnsi="Times New Roman" w:cs="Times New Roman"/>
                <w:bCs/>
              </w:rPr>
              <w:t xml:space="preserve"> – Cllrs Mrs Jenny Joyce, Mrs Pam Kettlety, Tom Conner</w:t>
            </w:r>
          </w:p>
          <w:p w14:paraId="2157E227" w14:textId="461BB88C" w:rsidR="00C126A8" w:rsidRPr="00AE0568" w:rsidRDefault="00C126A8" w:rsidP="00D12E4D">
            <w:pPr>
              <w:rPr>
                <w:rFonts w:ascii="Times New Roman" w:hAnsi="Times New Roman" w:cs="Times New Roman"/>
                <w:bCs/>
              </w:rPr>
            </w:pPr>
          </w:p>
        </w:tc>
      </w:tr>
      <w:tr w:rsidR="003C49D2" w14:paraId="4CD59D73" w14:textId="77777777" w:rsidTr="00663A92">
        <w:tc>
          <w:tcPr>
            <w:tcW w:w="710" w:type="dxa"/>
          </w:tcPr>
          <w:p w14:paraId="08A80CCB" w14:textId="3E8727D8" w:rsidR="003C49D2" w:rsidRDefault="00E72F00" w:rsidP="00D12E4D">
            <w:pPr>
              <w:rPr>
                <w:rFonts w:ascii="Times New Roman" w:hAnsi="Times New Roman" w:cs="Times New Roman"/>
              </w:rPr>
            </w:pPr>
            <w:r>
              <w:rPr>
                <w:rFonts w:ascii="Times New Roman" w:hAnsi="Times New Roman" w:cs="Times New Roman"/>
              </w:rPr>
              <w:t>55</w:t>
            </w:r>
          </w:p>
          <w:p w14:paraId="2EBA2751" w14:textId="77777777" w:rsidR="003D7402" w:rsidRDefault="003D7402" w:rsidP="00D12E4D">
            <w:pPr>
              <w:rPr>
                <w:rFonts w:ascii="Times New Roman" w:hAnsi="Times New Roman" w:cs="Times New Roman"/>
              </w:rPr>
            </w:pPr>
          </w:p>
          <w:p w14:paraId="6EED418E" w14:textId="61E60498" w:rsidR="003D7402" w:rsidRPr="003C49D2" w:rsidRDefault="003D7402" w:rsidP="00D12E4D">
            <w:pPr>
              <w:rPr>
                <w:rFonts w:ascii="Times New Roman" w:hAnsi="Times New Roman" w:cs="Times New Roman"/>
              </w:rPr>
            </w:pPr>
          </w:p>
        </w:tc>
        <w:tc>
          <w:tcPr>
            <w:tcW w:w="9058" w:type="dxa"/>
            <w:gridSpan w:val="2"/>
          </w:tcPr>
          <w:p w14:paraId="1473815B" w14:textId="59925CB4" w:rsidR="003D7402" w:rsidRPr="003D7402" w:rsidRDefault="003D7402" w:rsidP="00D12E4D">
            <w:pPr>
              <w:rPr>
                <w:rFonts w:ascii="Times New Roman" w:hAnsi="Times New Roman"/>
                <w:b/>
                <w:bCs/>
                <w:u w:val="single"/>
              </w:rPr>
            </w:pPr>
            <w:r>
              <w:rPr>
                <w:rFonts w:ascii="Times New Roman" w:hAnsi="Times New Roman"/>
                <w:b/>
                <w:bCs/>
                <w:u w:val="single"/>
              </w:rPr>
              <w:t xml:space="preserve">MEMBERS’ DECLARATIONS </w:t>
            </w:r>
            <w:r w:rsidR="00D3260C">
              <w:rPr>
                <w:rFonts w:ascii="Times New Roman" w:hAnsi="Times New Roman"/>
                <w:b/>
                <w:bCs/>
                <w:u w:val="single"/>
              </w:rPr>
              <w:t>OF INTEREST</w:t>
            </w:r>
            <w:r>
              <w:rPr>
                <w:rFonts w:ascii="Times New Roman" w:hAnsi="Times New Roman"/>
                <w:b/>
                <w:bCs/>
                <w:u w:val="single"/>
              </w:rPr>
              <w:t xml:space="preserve"> </w:t>
            </w:r>
            <w:r w:rsidR="00C60494">
              <w:rPr>
                <w:rFonts w:ascii="Times New Roman" w:hAnsi="Times New Roman"/>
              </w:rPr>
              <w:t xml:space="preserve">Cllr Roger Evans declared an interest in a likely maintenance issue regarding an overhanging lime tree in a resident’s garden in Churchlands. </w:t>
            </w:r>
            <w:r>
              <w:rPr>
                <w:rFonts w:ascii="Times New Roman" w:hAnsi="Times New Roman"/>
                <w:b/>
                <w:bCs/>
                <w:u w:val="single"/>
              </w:rPr>
              <w:t xml:space="preserve"> </w:t>
            </w:r>
          </w:p>
          <w:p w14:paraId="1EF8E0D2" w14:textId="5DE452E4" w:rsidR="004E780B" w:rsidRPr="003C49D2" w:rsidRDefault="004E780B" w:rsidP="00D12E4D">
            <w:pPr>
              <w:rPr>
                <w:rFonts w:ascii="Times New Roman" w:hAnsi="Times New Roman" w:cs="Times New Roman"/>
              </w:rPr>
            </w:pPr>
          </w:p>
        </w:tc>
      </w:tr>
      <w:tr w:rsidR="003C49D2" w14:paraId="18700649" w14:textId="77777777" w:rsidTr="00663A92">
        <w:tc>
          <w:tcPr>
            <w:tcW w:w="710" w:type="dxa"/>
          </w:tcPr>
          <w:p w14:paraId="3A06115B" w14:textId="3487223A" w:rsidR="003C49D2" w:rsidRPr="003C49D2" w:rsidRDefault="00E72F00" w:rsidP="00D12E4D">
            <w:pPr>
              <w:rPr>
                <w:rFonts w:ascii="Times New Roman" w:hAnsi="Times New Roman" w:cs="Times New Roman"/>
              </w:rPr>
            </w:pPr>
            <w:r>
              <w:rPr>
                <w:rFonts w:ascii="Times New Roman" w:hAnsi="Times New Roman" w:cs="Times New Roman"/>
              </w:rPr>
              <w:t>56</w:t>
            </w:r>
          </w:p>
        </w:tc>
        <w:tc>
          <w:tcPr>
            <w:tcW w:w="9058" w:type="dxa"/>
            <w:gridSpan w:val="2"/>
          </w:tcPr>
          <w:p w14:paraId="40DC29AD" w14:textId="376EE990" w:rsidR="003C49D2" w:rsidRDefault="003C49D2" w:rsidP="00D12E4D">
            <w:pPr>
              <w:rPr>
                <w:rFonts w:ascii="Times New Roman" w:hAnsi="Times New Roman"/>
              </w:rPr>
            </w:pPr>
            <w:r w:rsidRPr="00684BA6">
              <w:rPr>
                <w:rFonts w:ascii="Times New Roman" w:hAnsi="Times New Roman"/>
                <w:b/>
                <w:u w:val="single"/>
              </w:rPr>
              <w:t>APOLOGIES</w:t>
            </w:r>
            <w:r w:rsidRPr="00684BA6">
              <w:rPr>
                <w:rFonts w:ascii="Times New Roman" w:hAnsi="Times New Roman"/>
              </w:rPr>
              <w:t xml:space="preserve"> </w:t>
            </w:r>
            <w:r w:rsidR="00FD49EE">
              <w:rPr>
                <w:rFonts w:ascii="Times New Roman" w:hAnsi="Times New Roman"/>
              </w:rPr>
              <w:t>Cllr Nick Crangle</w:t>
            </w:r>
          </w:p>
          <w:p w14:paraId="15D49BF7" w14:textId="6F58E87E" w:rsidR="004E780B" w:rsidRPr="003C49D2" w:rsidRDefault="004E780B" w:rsidP="00D12E4D">
            <w:pPr>
              <w:rPr>
                <w:rFonts w:ascii="Times New Roman" w:hAnsi="Times New Roman" w:cs="Times New Roman"/>
              </w:rPr>
            </w:pPr>
          </w:p>
        </w:tc>
      </w:tr>
      <w:tr w:rsidR="0007546D" w14:paraId="046C7394" w14:textId="77777777" w:rsidTr="00663A92">
        <w:tc>
          <w:tcPr>
            <w:tcW w:w="710" w:type="dxa"/>
          </w:tcPr>
          <w:p w14:paraId="06098A57" w14:textId="4B646669" w:rsidR="0007546D" w:rsidRPr="003C49D2" w:rsidRDefault="00E72F00" w:rsidP="0007546D">
            <w:pPr>
              <w:rPr>
                <w:rFonts w:ascii="Times New Roman" w:hAnsi="Times New Roman" w:cs="Times New Roman"/>
              </w:rPr>
            </w:pPr>
            <w:r>
              <w:rPr>
                <w:rFonts w:ascii="Times New Roman" w:hAnsi="Times New Roman" w:cs="Times New Roman"/>
              </w:rPr>
              <w:t>57</w:t>
            </w:r>
          </w:p>
        </w:tc>
        <w:tc>
          <w:tcPr>
            <w:tcW w:w="9058" w:type="dxa"/>
            <w:gridSpan w:val="2"/>
          </w:tcPr>
          <w:p w14:paraId="266D6959" w14:textId="77777777" w:rsidR="0007546D" w:rsidRDefault="00B672C5" w:rsidP="0007546D">
            <w:pPr>
              <w:rPr>
                <w:rFonts w:ascii="Times New Roman" w:hAnsi="Times New Roman" w:cs="Times New Roman"/>
                <w:b/>
                <w:bCs/>
                <w:u w:val="single"/>
              </w:rPr>
            </w:pPr>
            <w:r>
              <w:rPr>
                <w:rFonts w:ascii="Times New Roman" w:hAnsi="Times New Roman" w:cs="Times New Roman"/>
                <w:b/>
                <w:bCs/>
                <w:u w:val="single"/>
              </w:rPr>
              <w:t>STANDING ORDERS</w:t>
            </w:r>
          </w:p>
          <w:p w14:paraId="2A03CFCC" w14:textId="3C2ED4AC" w:rsidR="00B672C5" w:rsidRDefault="00B672C5" w:rsidP="0007546D">
            <w:pPr>
              <w:rPr>
                <w:rFonts w:ascii="Times New Roman" w:hAnsi="Times New Roman" w:cs="Times New Roman"/>
              </w:rPr>
            </w:pPr>
            <w:r>
              <w:rPr>
                <w:rFonts w:ascii="Times New Roman" w:hAnsi="Times New Roman" w:cs="Times New Roman"/>
              </w:rPr>
              <w:t xml:space="preserve">Having been previously circulated the council’s Standing Orders were reviewed. Cllr Francis Morland disputed whether these were legally required. </w:t>
            </w:r>
            <w:r w:rsidR="004474ED">
              <w:rPr>
                <w:rFonts w:ascii="Times New Roman" w:hAnsi="Times New Roman" w:cs="Times New Roman"/>
              </w:rPr>
              <w:t xml:space="preserve">The Clerk reported that they are based on </w:t>
            </w:r>
            <w:r w:rsidR="00C126A8">
              <w:rPr>
                <w:rFonts w:ascii="Times New Roman" w:hAnsi="Times New Roman" w:cs="Times New Roman"/>
              </w:rPr>
              <w:t>NALC’s Model</w:t>
            </w:r>
            <w:r w:rsidR="004474ED">
              <w:rPr>
                <w:rFonts w:ascii="Times New Roman" w:hAnsi="Times New Roman" w:cs="Times New Roman"/>
              </w:rPr>
              <w:t xml:space="preserve"> Standing Orders. Councillors resolved to accept the Standing Orders. Cllr Francis Morland wished </w:t>
            </w:r>
            <w:r w:rsidR="00C126A8">
              <w:rPr>
                <w:rFonts w:ascii="Times New Roman" w:hAnsi="Times New Roman" w:cs="Times New Roman"/>
              </w:rPr>
              <w:t xml:space="preserve">it to be </w:t>
            </w:r>
            <w:r w:rsidR="004474ED">
              <w:rPr>
                <w:rFonts w:ascii="Times New Roman" w:hAnsi="Times New Roman" w:cs="Times New Roman"/>
              </w:rPr>
              <w:t xml:space="preserve">recorded that he disagreed. </w:t>
            </w:r>
          </w:p>
          <w:p w14:paraId="370CE2FA" w14:textId="501AAA4B" w:rsidR="004474ED" w:rsidRPr="00B672C5" w:rsidRDefault="004474ED" w:rsidP="0007546D">
            <w:pPr>
              <w:rPr>
                <w:rFonts w:ascii="Times New Roman" w:hAnsi="Times New Roman" w:cs="Times New Roman"/>
              </w:rPr>
            </w:pPr>
          </w:p>
        </w:tc>
      </w:tr>
      <w:tr w:rsidR="0007546D" w14:paraId="7D63A107" w14:textId="77777777" w:rsidTr="00663A92">
        <w:tc>
          <w:tcPr>
            <w:tcW w:w="710" w:type="dxa"/>
          </w:tcPr>
          <w:p w14:paraId="4F9AB7AD" w14:textId="254ABCA8" w:rsidR="0007546D" w:rsidRPr="003C49D2" w:rsidRDefault="00E72F00" w:rsidP="0007546D">
            <w:pPr>
              <w:rPr>
                <w:rFonts w:ascii="Times New Roman" w:hAnsi="Times New Roman" w:cs="Times New Roman"/>
              </w:rPr>
            </w:pPr>
            <w:r>
              <w:rPr>
                <w:rFonts w:ascii="Times New Roman" w:hAnsi="Times New Roman" w:cs="Times New Roman"/>
              </w:rPr>
              <w:t>58</w:t>
            </w:r>
          </w:p>
        </w:tc>
        <w:tc>
          <w:tcPr>
            <w:tcW w:w="9058" w:type="dxa"/>
            <w:gridSpan w:val="2"/>
          </w:tcPr>
          <w:p w14:paraId="434FD04D" w14:textId="77777777" w:rsidR="00272F90" w:rsidRDefault="004474ED" w:rsidP="0007546D">
            <w:pPr>
              <w:rPr>
                <w:rFonts w:ascii="Times New Roman" w:hAnsi="Times New Roman" w:cs="Times New Roman"/>
                <w:b/>
                <w:bCs/>
                <w:u w:val="single"/>
              </w:rPr>
            </w:pPr>
            <w:r w:rsidRPr="004474ED">
              <w:rPr>
                <w:rFonts w:ascii="Times New Roman" w:hAnsi="Times New Roman" w:cs="Times New Roman"/>
                <w:b/>
                <w:bCs/>
                <w:u w:val="single"/>
              </w:rPr>
              <w:t>FINANCIAL STANDING ORDERS</w:t>
            </w:r>
          </w:p>
          <w:p w14:paraId="72F0B440" w14:textId="6BA1A4EC" w:rsidR="004474ED" w:rsidRDefault="004474ED" w:rsidP="0007546D">
            <w:pPr>
              <w:rPr>
                <w:rFonts w:ascii="Times New Roman" w:hAnsi="Times New Roman" w:cs="Times New Roman"/>
              </w:rPr>
            </w:pPr>
            <w:r>
              <w:rPr>
                <w:rFonts w:ascii="Times New Roman" w:hAnsi="Times New Roman" w:cs="Times New Roman"/>
              </w:rPr>
              <w:t>Having been circulated previously</w:t>
            </w:r>
            <w:r w:rsidR="00352839">
              <w:rPr>
                <w:rFonts w:ascii="Times New Roman" w:hAnsi="Times New Roman" w:cs="Times New Roman"/>
              </w:rPr>
              <w:t>,</w:t>
            </w:r>
            <w:r w:rsidR="00BC01BA" w:rsidRPr="00BC01BA">
              <w:rPr>
                <w:rFonts w:ascii="Times New Roman" w:hAnsi="Times New Roman" w:cs="Times New Roman"/>
              </w:rPr>
              <w:t xml:space="preserve"> Councillors resolved to accept the </w:t>
            </w:r>
            <w:r w:rsidR="00BC01BA">
              <w:rPr>
                <w:rFonts w:ascii="Times New Roman" w:hAnsi="Times New Roman" w:cs="Times New Roman"/>
              </w:rPr>
              <w:t xml:space="preserve">Financial </w:t>
            </w:r>
            <w:r w:rsidR="00BC01BA" w:rsidRPr="00BC01BA">
              <w:rPr>
                <w:rFonts w:ascii="Times New Roman" w:hAnsi="Times New Roman" w:cs="Times New Roman"/>
              </w:rPr>
              <w:t>Standing Orders</w:t>
            </w:r>
            <w:r w:rsidR="00076CEA">
              <w:rPr>
                <w:rFonts w:ascii="Times New Roman" w:hAnsi="Times New Roman" w:cs="Times New Roman"/>
              </w:rPr>
              <w:t>.</w:t>
            </w:r>
            <w:r w:rsidR="00352839">
              <w:rPr>
                <w:rFonts w:ascii="Times New Roman" w:hAnsi="Times New Roman" w:cs="Times New Roman"/>
              </w:rPr>
              <w:t xml:space="preserve"> </w:t>
            </w:r>
          </w:p>
          <w:p w14:paraId="7D85498D" w14:textId="69D3870C" w:rsidR="004474ED" w:rsidRPr="004474ED" w:rsidRDefault="004474ED" w:rsidP="0007546D">
            <w:pPr>
              <w:rPr>
                <w:rFonts w:ascii="Times New Roman" w:hAnsi="Times New Roman" w:cs="Times New Roman"/>
              </w:rPr>
            </w:pPr>
          </w:p>
        </w:tc>
      </w:tr>
      <w:tr w:rsidR="001D4784" w14:paraId="6BCE5EF7" w14:textId="77777777" w:rsidTr="00663A92">
        <w:tc>
          <w:tcPr>
            <w:tcW w:w="710" w:type="dxa"/>
          </w:tcPr>
          <w:p w14:paraId="72257EA7" w14:textId="15F41284" w:rsidR="001D4784" w:rsidRPr="003C49D2" w:rsidRDefault="00E72F00" w:rsidP="001D4784">
            <w:pPr>
              <w:rPr>
                <w:rFonts w:ascii="Times New Roman" w:hAnsi="Times New Roman" w:cs="Times New Roman"/>
              </w:rPr>
            </w:pPr>
            <w:r>
              <w:rPr>
                <w:rFonts w:ascii="Times New Roman" w:hAnsi="Times New Roman" w:cs="Times New Roman"/>
              </w:rPr>
              <w:t>59</w:t>
            </w:r>
          </w:p>
        </w:tc>
        <w:tc>
          <w:tcPr>
            <w:tcW w:w="9058" w:type="dxa"/>
            <w:gridSpan w:val="2"/>
          </w:tcPr>
          <w:p w14:paraId="28CDE149" w14:textId="77777777" w:rsidR="001D4784" w:rsidRDefault="004474ED" w:rsidP="001D4784">
            <w:pPr>
              <w:rPr>
                <w:rFonts w:ascii="Times New Roman" w:hAnsi="Times New Roman" w:cs="Times New Roman"/>
                <w:b/>
                <w:bCs/>
                <w:u w:val="single"/>
              </w:rPr>
            </w:pPr>
            <w:r>
              <w:rPr>
                <w:rFonts w:ascii="Times New Roman" w:hAnsi="Times New Roman" w:cs="Times New Roman"/>
                <w:b/>
                <w:bCs/>
                <w:u w:val="single"/>
              </w:rPr>
              <w:t>CONTRACT OF EMPLOYMENT</w:t>
            </w:r>
          </w:p>
          <w:p w14:paraId="013A5346" w14:textId="3B18795C" w:rsidR="004474ED" w:rsidRDefault="004474ED" w:rsidP="001D4784">
            <w:pPr>
              <w:rPr>
                <w:rFonts w:ascii="Times New Roman" w:hAnsi="Times New Roman" w:cs="Times New Roman"/>
              </w:rPr>
            </w:pPr>
            <w:r>
              <w:rPr>
                <w:rFonts w:ascii="Times New Roman" w:hAnsi="Times New Roman" w:cs="Times New Roman"/>
              </w:rPr>
              <w:t xml:space="preserve">Having been circulated previously, </w:t>
            </w:r>
            <w:r w:rsidR="00352839">
              <w:rPr>
                <w:rFonts w:ascii="Times New Roman" w:hAnsi="Times New Roman" w:cs="Times New Roman"/>
              </w:rPr>
              <w:t>Cllr Mrs Lee Lee asked how the agreed sum for lighting</w:t>
            </w:r>
            <w:r w:rsidR="00C126A8">
              <w:rPr>
                <w:rFonts w:ascii="Times New Roman" w:hAnsi="Times New Roman" w:cs="Times New Roman"/>
              </w:rPr>
              <w:t>, heating</w:t>
            </w:r>
            <w:r w:rsidR="00352839">
              <w:rPr>
                <w:rFonts w:ascii="Times New Roman" w:hAnsi="Times New Roman" w:cs="Times New Roman"/>
              </w:rPr>
              <w:t xml:space="preserve"> etc was calculated. The Clerk explained that the maximum tax-free allowance was six pounds per week, and this was what the clerk claimed. Cllr Mrs Lee questioned the membership of the Local Government Pension Scheme. The Clerk clarified that this is a statutory entitlement. The current clerk chooses not to </w:t>
            </w:r>
            <w:r w:rsidR="00C126A8">
              <w:rPr>
                <w:rFonts w:ascii="Times New Roman" w:hAnsi="Times New Roman" w:cs="Times New Roman"/>
              </w:rPr>
              <w:t>participate</w:t>
            </w:r>
            <w:r w:rsidR="00352839">
              <w:rPr>
                <w:rFonts w:ascii="Times New Roman" w:hAnsi="Times New Roman" w:cs="Times New Roman"/>
              </w:rPr>
              <w:t>. Councillors resolved to accept</w:t>
            </w:r>
            <w:r w:rsidR="00076CEA">
              <w:rPr>
                <w:rFonts w:ascii="Times New Roman" w:hAnsi="Times New Roman" w:cs="Times New Roman"/>
              </w:rPr>
              <w:t xml:space="preserve"> the updated contract of employment. </w:t>
            </w:r>
          </w:p>
          <w:p w14:paraId="2378C947" w14:textId="2B3A9386" w:rsidR="00352839" w:rsidRPr="004474ED" w:rsidRDefault="00352839" w:rsidP="001D4784">
            <w:pPr>
              <w:rPr>
                <w:rFonts w:ascii="Times New Roman" w:hAnsi="Times New Roman" w:cs="Times New Roman"/>
              </w:rPr>
            </w:pPr>
          </w:p>
        </w:tc>
      </w:tr>
      <w:tr w:rsidR="001D4784" w14:paraId="74DD7816" w14:textId="77777777" w:rsidTr="00663A92">
        <w:tc>
          <w:tcPr>
            <w:tcW w:w="710" w:type="dxa"/>
          </w:tcPr>
          <w:p w14:paraId="24E426A3" w14:textId="77777777" w:rsidR="001D4784" w:rsidRDefault="00E72F00" w:rsidP="001D4784">
            <w:pPr>
              <w:rPr>
                <w:rFonts w:ascii="Times New Roman" w:hAnsi="Times New Roman" w:cs="Times New Roman"/>
              </w:rPr>
            </w:pPr>
            <w:r>
              <w:rPr>
                <w:rFonts w:ascii="Times New Roman" w:hAnsi="Times New Roman" w:cs="Times New Roman"/>
              </w:rPr>
              <w:t>60</w:t>
            </w:r>
          </w:p>
          <w:p w14:paraId="50B1D2B7" w14:textId="6FEAF63A" w:rsidR="00076CEA" w:rsidRDefault="00076CEA" w:rsidP="001D4784">
            <w:pPr>
              <w:rPr>
                <w:rFonts w:ascii="Times New Roman" w:hAnsi="Times New Roman" w:cs="Times New Roman"/>
              </w:rPr>
            </w:pPr>
            <w:r>
              <w:rPr>
                <w:rFonts w:ascii="Times New Roman" w:hAnsi="Times New Roman" w:cs="Times New Roman"/>
              </w:rPr>
              <w:t>60.1</w:t>
            </w:r>
          </w:p>
          <w:p w14:paraId="23F4FB1E" w14:textId="0852850B" w:rsidR="00076CEA" w:rsidRDefault="00076CEA" w:rsidP="001D4784">
            <w:pPr>
              <w:rPr>
                <w:rFonts w:ascii="Times New Roman" w:hAnsi="Times New Roman" w:cs="Times New Roman"/>
              </w:rPr>
            </w:pPr>
          </w:p>
          <w:p w14:paraId="60C6B3FC" w14:textId="41F3C534" w:rsidR="00076CEA" w:rsidRDefault="00076CEA" w:rsidP="001D4784">
            <w:pPr>
              <w:rPr>
                <w:rFonts w:ascii="Times New Roman" w:hAnsi="Times New Roman" w:cs="Times New Roman"/>
              </w:rPr>
            </w:pPr>
          </w:p>
          <w:p w14:paraId="3FE142FE" w14:textId="3FD3E1B7" w:rsidR="00076CEA" w:rsidRDefault="00076CEA" w:rsidP="001D4784">
            <w:pPr>
              <w:rPr>
                <w:rFonts w:ascii="Times New Roman" w:hAnsi="Times New Roman" w:cs="Times New Roman"/>
              </w:rPr>
            </w:pPr>
          </w:p>
          <w:p w14:paraId="3E870259" w14:textId="5C71D424" w:rsidR="00076CEA" w:rsidRDefault="00076CEA" w:rsidP="001D4784">
            <w:pPr>
              <w:rPr>
                <w:rFonts w:ascii="Times New Roman" w:hAnsi="Times New Roman" w:cs="Times New Roman"/>
              </w:rPr>
            </w:pPr>
          </w:p>
          <w:p w14:paraId="15E451AE" w14:textId="731E4990" w:rsidR="00076CEA" w:rsidRDefault="00076CEA" w:rsidP="001D4784">
            <w:pPr>
              <w:rPr>
                <w:rFonts w:ascii="Times New Roman" w:hAnsi="Times New Roman" w:cs="Times New Roman"/>
              </w:rPr>
            </w:pPr>
          </w:p>
          <w:p w14:paraId="49B39405" w14:textId="0EA4F00F" w:rsidR="00076CEA" w:rsidRDefault="00076CEA" w:rsidP="001D4784">
            <w:pPr>
              <w:rPr>
                <w:rFonts w:ascii="Times New Roman" w:hAnsi="Times New Roman" w:cs="Times New Roman"/>
              </w:rPr>
            </w:pPr>
            <w:r>
              <w:rPr>
                <w:rFonts w:ascii="Times New Roman" w:hAnsi="Times New Roman" w:cs="Times New Roman"/>
              </w:rPr>
              <w:t>60.2</w:t>
            </w:r>
          </w:p>
          <w:p w14:paraId="5254C499" w14:textId="77777777" w:rsidR="00076CEA" w:rsidRDefault="00076CEA" w:rsidP="001D4784">
            <w:pPr>
              <w:rPr>
                <w:rFonts w:ascii="Times New Roman" w:hAnsi="Times New Roman" w:cs="Times New Roman"/>
              </w:rPr>
            </w:pPr>
          </w:p>
          <w:p w14:paraId="3E43D4C0" w14:textId="77777777" w:rsidR="00076CEA" w:rsidRDefault="00076CEA" w:rsidP="001D4784">
            <w:pPr>
              <w:rPr>
                <w:rFonts w:ascii="Times New Roman" w:hAnsi="Times New Roman" w:cs="Times New Roman"/>
              </w:rPr>
            </w:pPr>
          </w:p>
          <w:p w14:paraId="77FB1BD9" w14:textId="19070B29" w:rsidR="00076CEA" w:rsidRPr="003C49D2" w:rsidRDefault="00076CEA" w:rsidP="001D4784">
            <w:pPr>
              <w:rPr>
                <w:rFonts w:ascii="Times New Roman" w:hAnsi="Times New Roman" w:cs="Times New Roman"/>
              </w:rPr>
            </w:pPr>
          </w:p>
        </w:tc>
        <w:tc>
          <w:tcPr>
            <w:tcW w:w="9058" w:type="dxa"/>
            <w:gridSpan w:val="2"/>
          </w:tcPr>
          <w:p w14:paraId="5C036930" w14:textId="77777777" w:rsidR="001D4784" w:rsidRDefault="001D4784" w:rsidP="001D4784">
            <w:pPr>
              <w:rPr>
                <w:rFonts w:ascii="Times New Roman" w:hAnsi="Times New Roman"/>
                <w:b/>
                <w:u w:val="single"/>
              </w:rPr>
            </w:pPr>
            <w:r w:rsidRPr="00684BA6">
              <w:rPr>
                <w:rFonts w:ascii="Times New Roman" w:hAnsi="Times New Roman"/>
                <w:b/>
                <w:u w:val="single"/>
              </w:rPr>
              <w:t>DEVELOPMENT CONTROL – APPLICATIONS RECEIVED</w:t>
            </w:r>
          </w:p>
          <w:p w14:paraId="27E4272D" w14:textId="67DA29B1" w:rsidR="00431673" w:rsidRDefault="00A2508B" w:rsidP="00431673">
            <w:pPr>
              <w:rPr>
                <w:rFonts w:ascii="Times New Roman" w:hAnsi="Times New Roman"/>
                <w:iCs/>
              </w:rPr>
            </w:pPr>
            <w:hyperlink r:id="rId8" w:history="1">
              <w:r w:rsidR="00431673" w:rsidRPr="00431673">
                <w:rPr>
                  <w:rStyle w:val="Hyperlink"/>
                  <w:rFonts w:ascii="Times New Roman" w:hAnsi="Times New Roman"/>
                  <w:b/>
                  <w:bCs/>
                  <w:iCs/>
                </w:rPr>
                <w:t>PL/20</w:t>
              </w:r>
              <w:r w:rsidR="00431673" w:rsidRPr="00431673">
                <w:rPr>
                  <w:rStyle w:val="Hyperlink"/>
                  <w:rFonts w:ascii="Times New Roman" w:hAnsi="Times New Roman"/>
                  <w:b/>
                  <w:bCs/>
                  <w:iCs/>
                </w:rPr>
                <w:t>2</w:t>
              </w:r>
              <w:r w:rsidR="00431673" w:rsidRPr="00431673">
                <w:rPr>
                  <w:rStyle w:val="Hyperlink"/>
                  <w:rFonts w:ascii="Times New Roman" w:hAnsi="Times New Roman"/>
                  <w:b/>
                  <w:bCs/>
                  <w:iCs/>
                </w:rPr>
                <w:t>1/06047</w:t>
              </w:r>
            </w:hyperlink>
            <w:r w:rsidR="00431673" w:rsidRPr="00431673">
              <w:rPr>
                <w:rFonts w:ascii="Times New Roman" w:hAnsi="Times New Roman"/>
                <w:b/>
                <w:bCs/>
                <w:iCs/>
                <w:u w:val="single"/>
              </w:rPr>
              <w:t xml:space="preserve"> </w:t>
            </w:r>
            <w:r w:rsidR="00431673" w:rsidRPr="00431673">
              <w:rPr>
                <w:rFonts w:ascii="Times New Roman" w:hAnsi="Times New Roman"/>
                <w:iCs/>
              </w:rPr>
              <w:t xml:space="preserve">Kings Farm Annex, 6 Little Common, North Bradley, Trowbridge, BA14 0TX Proposal - Use of annex as a separate dwelling house for a period </w:t>
            </w:r>
            <w:proofErr w:type="gramStart"/>
            <w:r w:rsidR="00431673" w:rsidRPr="00431673">
              <w:rPr>
                <w:rFonts w:ascii="Times New Roman" w:hAnsi="Times New Roman"/>
                <w:iCs/>
              </w:rPr>
              <w:t>in excess of</w:t>
            </w:r>
            <w:proofErr w:type="gramEnd"/>
            <w:r w:rsidR="00431673" w:rsidRPr="00431673">
              <w:rPr>
                <w:rFonts w:ascii="Times New Roman" w:hAnsi="Times New Roman"/>
                <w:iCs/>
              </w:rPr>
              <w:t xml:space="preserve"> four years (application for a Certificate of Lawfulness). </w:t>
            </w:r>
          </w:p>
          <w:p w14:paraId="7BFE6437" w14:textId="259EF846" w:rsidR="003B2E61" w:rsidRDefault="00431673" w:rsidP="003B2E61">
            <w:pPr>
              <w:rPr>
                <w:rFonts w:ascii="Times New Roman" w:hAnsi="Times New Roman"/>
                <w:iCs/>
              </w:rPr>
            </w:pPr>
            <w:r>
              <w:rPr>
                <w:rFonts w:ascii="Times New Roman" w:hAnsi="Times New Roman"/>
                <w:iCs/>
              </w:rPr>
              <w:t>Councillors felt that there were too many inconsistencies in the application and not enough information The statutory declaration is misleading. There are doubts about occupation of the property</w:t>
            </w:r>
            <w:r w:rsidR="003B2E61">
              <w:rPr>
                <w:rFonts w:ascii="Times New Roman" w:hAnsi="Times New Roman"/>
                <w:iCs/>
              </w:rPr>
              <w:t xml:space="preserve"> as a separate dwelling</w:t>
            </w:r>
            <w:r>
              <w:rPr>
                <w:rFonts w:ascii="Times New Roman" w:hAnsi="Times New Roman"/>
                <w:iCs/>
              </w:rPr>
              <w:t xml:space="preserve"> for four continuous</w:t>
            </w:r>
            <w:r w:rsidR="003B2E61">
              <w:rPr>
                <w:rFonts w:ascii="Times New Roman" w:hAnsi="Times New Roman"/>
                <w:iCs/>
              </w:rPr>
              <w:t xml:space="preserve"> years</w:t>
            </w:r>
            <w:r>
              <w:rPr>
                <w:rFonts w:ascii="Times New Roman" w:hAnsi="Times New Roman"/>
                <w:iCs/>
              </w:rPr>
              <w:t>.</w:t>
            </w:r>
            <w:r w:rsidR="003B2E61">
              <w:rPr>
                <w:rFonts w:ascii="Times New Roman" w:hAnsi="Times New Roman"/>
                <w:iCs/>
              </w:rPr>
              <w:t xml:space="preserve"> Members resolved to object.</w:t>
            </w:r>
          </w:p>
          <w:p w14:paraId="750AD09A" w14:textId="689A3787" w:rsidR="00E349AF" w:rsidRDefault="00E349AF" w:rsidP="003B2E61">
            <w:pPr>
              <w:rPr>
                <w:rFonts w:ascii="Times New Roman" w:hAnsi="Times New Roman"/>
                <w:b/>
                <w:u w:val="single"/>
              </w:rPr>
            </w:pPr>
            <w:r w:rsidRPr="00C93146">
              <w:rPr>
                <w:rFonts w:ascii="Times New Roman" w:hAnsi="Times New Roman"/>
                <w:b/>
                <w:bCs/>
                <w:iCs/>
              </w:rPr>
              <w:t>PL/2021/06720</w:t>
            </w:r>
            <w:r>
              <w:rPr>
                <w:rFonts w:ascii="Times New Roman" w:hAnsi="Times New Roman"/>
                <w:iCs/>
              </w:rPr>
              <w:t xml:space="preserve"> </w:t>
            </w:r>
            <w:r w:rsidR="003B2E61">
              <w:rPr>
                <w:rFonts w:ascii="Times New Roman" w:hAnsi="Times New Roman"/>
                <w:iCs/>
              </w:rPr>
              <w:t xml:space="preserve">Westbury Road, </w:t>
            </w:r>
            <w:r>
              <w:rPr>
                <w:rFonts w:ascii="Times New Roman" w:hAnsi="Times New Roman"/>
                <w:iCs/>
              </w:rPr>
              <w:t xml:space="preserve">North Bradley, </w:t>
            </w:r>
            <w:r w:rsidR="003B2E61">
              <w:rPr>
                <w:rFonts w:ascii="Times New Roman" w:hAnsi="Times New Roman"/>
                <w:iCs/>
              </w:rPr>
              <w:t>BA14 0TN</w:t>
            </w:r>
            <w:r>
              <w:rPr>
                <w:rFonts w:ascii="Times New Roman" w:hAnsi="Times New Roman"/>
                <w:iCs/>
              </w:rPr>
              <w:t>. First floor rear extension and single storey side extension.</w:t>
            </w:r>
            <w:r w:rsidR="003B2E61">
              <w:rPr>
                <w:rFonts w:ascii="Times New Roman" w:hAnsi="Times New Roman"/>
                <w:iCs/>
              </w:rPr>
              <w:t xml:space="preserve"> </w:t>
            </w:r>
            <w:r>
              <w:rPr>
                <w:rFonts w:ascii="Times New Roman" w:hAnsi="Times New Roman"/>
                <w:iCs/>
              </w:rPr>
              <w:t xml:space="preserve">Members had no objections to this application. </w:t>
            </w:r>
          </w:p>
          <w:p w14:paraId="77683C47" w14:textId="302420CB" w:rsidR="00E349AF" w:rsidRPr="00C7690E" w:rsidRDefault="00E349AF" w:rsidP="003B2E61">
            <w:pPr>
              <w:rPr>
                <w:rFonts w:ascii="Times New Roman" w:hAnsi="Times New Roman"/>
                <w:b/>
                <w:u w:val="single"/>
              </w:rPr>
            </w:pPr>
          </w:p>
        </w:tc>
      </w:tr>
      <w:tr w:rsidR="001D4784" w14:paraId="33A7C351" w14:textId="77777777" w:rsidTr="00663A92">
        <w:tc>
          <w:tcPr>
            <w:tcW w:w="710" w:type="dxa"/>
          </w:tcPr>
          <w:p w14:paraId="274A36A8" w14:textId="7A80EF7E" w:rsidR="00B97C75" w:rsidRDefault="00E72F00" w:rsidP="001D4784">
            <w:pPr>
              <w:rPr>
                <w:rFonts w:ascii="Times New Roman" w:hAnsi="Times New Roman" w:cs="Times New Roman"/>
              </w:rPr>
            </w:pPr>
            <w:r>
              <w:rPr>
                <w:rFonts w:ascii="Times New Roman" w:hAnsi="Times New Roman" w:cs="Times New Roman"/>
              </w:rPr>
              <w:lastRenderedPageBreak/>
              <w:t>61</w:t>
            </w:r>
          </w:p>
          <w:p w14:paraId="71E210B3" w14:textId="3E1D2051" w:rsidR="00EE75C0" w:rsidRDefault="00E72F00" w:rsidP="001D4784">
            <w:pPr>
              <w:rPr>
                <w:rFonts w:ascii="Times New Roman" w:hAnsi="Times New Roman" w:cs="Times New Roman"/>
              </w:rPr>
            </w:pPr>
            <w:r>
              <w:rPr>
                <w:rFonts w:ascii="Times New Roman" w:hAnsi="Times New Roman" w:cs="Times New Roman"/>
              </w:rPr>
              <w:t>61.1</w:t>
            </w:r>
          </w:p>
          <w:p w14:paraId="2175E876" w14:textId="77777777" w:rsidR="00EE75C0" w:rsidRDefault="00EE75C0" w:rsidP="001D4784">
            <w:pPr>
              <w:rPr>
                <w:rFonts w:ascii="Times New Roman" w:hAnsi="Times New Roman" w:cs="Times New Roman"/>
              </w:rPr>
            </w:pPr>
          </w:p>
          <w:p w14:paraId="114FA1E9" w14:textId="77777777" w:rsidR="00EE75C0" w:rsidRDefault="00E72F00" w:rsidP="001D4784">
            <w:pPr>
              <w:rPr>
                <w:rFonts w:ascii="Times New Roman" w:hAnsi="Times New Roman" w:cs="Times New Roman"/>
              </w:rPr>
            </w:pPr>
            <w:r>
              <w:rPr>
                <w:rFonts w:ascii="Times New Roman" w:hAnsi="Times New Roman" w:cs="Times New Roman"/>
              </w:rPr>
              <w:t>61.2</w:t>
            </w:r>
          </w:p>
          <w:p w14:paraId="0F145057" w14:textId="77777777" w:rsidR="00A61C1E" w:rsidRDefault="00A61C1E" w:rsidP="001D4784">
            <w:pPr>
              <w:rPr>
                <w:rFonts w:ascii="Times New Roman" w:hAnsi="Times New Roman" w:cs="Times New Roman"/>
              </w:rPr>
            </w:pPr>
          </w:p>
          <w:p w14:paraId="4BC24D11" w14:textId="77777777" w:rsidR="00A61C1E" w:rsidRDefault="00A61C1E" w:rsidP="001D4784">
            <w:pPr>
              <w:rPr>
                <w:rFonts w:ascii="Times New Roman" w:hAnsi="Times New Roman" w:cs="Times New Roman"/>
              </w:rPr>
            </w:pPr>
          </w:p>
          <w:p w14:paraId="1BEE7A15" w14:textId="77777777" w:rsidR="00A61C1E" w:rsidRDefault="00A61C1E" w:rsidP="001D4784">
            <w:pPr>
              <w:rPr>
                <w:rFonts w:ascii="Times New Roman" w:hAnsi="Times New Roman" w:cs="Times New Roman"/>
              </w:rPr>
            </w:pPr>
          </w:p>
          <w:p w14:paraId="504CA5FA" w14:textId="77777777" w:rsidR="00A61C1E" w:rsidRDefault="00A61C1E" w:rsidP="001D4784">
            <w:pPr>
              <w:rPr>
                <w:rFonts w:ascii="Times New Roman" w:hAnsi="Times New Roman" w:cs="Times New Roman"/>
              </w:rPr>
            </w:pPr>
          </w:p>
          <w:p w14:paraId="6F54CD6A" w14:textId="1B2F6395" w:rsidR="00A61C1E" w:rsidRPr="003C49D2" w:rsidRDefault="00A61C1E" w:rsidP="001D4784">
            <w:pPr>
              <w:rPr>
                <w:rFonts w:ascii="Times New Roman" w:hAnsi="Times New Roman" w:cs="Times New Roman"/>
              </w:rPr>
            </w:pPr>
            <w:r>
              <w:rPr>
                <w:rFonts w:ascii="Times New Roman" w:hAnsi="Times New Roman" w:cs="Times New Roman"/>
              </w:rPr>
              <w:t>61.3</w:t>
            </w:r>
          </w:p>
        </w:tc>
        <w:tc>
          <w:tcPr>
            <w:tcW w:w="9058" w:type="dxa"/>
            <w:gridSpan w:val="2"/>
          </w:tcPr>
          <w:p w14:paraId="3B7975F6" w14:textId="6C3C0BDA" w:rsidR="00755A5E" w:rsidRPr="00076CEA" w:rsidRDefault="00076CEA" w:rsidP="00755A5E">
            <w:pPr>
              <w:widowControl w:val="0"/>
              <w:snapToGrid w:val="0"/>
              <w:rPr>
                <w:rFonts w:ascii="Times New Roman" w:eastAsia="Times New Roman" w:hAnsi="Times New Roman"/>
                <w:b/>
                <w:u w:val="single"/>
              </w:rPr>
            </w:pPr>
            <w:r>
              <w:rPr>
                <w:rFonts w:ascii="Times New Roman" w:eastAsia="Times New Roman" w:hAnsi="Times New Roman"/>
                <w:b/>
                <w:u w:val="single"/>
              </w:rPr>
              <w:t>ANNUAL GOVERNANCE AND ACCOUNTING STATEMENTS</w:t>
            </w:r>
          </w:p>
          <w:p w14:paraId="7BEEB8E8" w14:textId="77E0ABD6" w:rsidR="00755A5E" w:rsidRDefault="00755A5E" w:rsidP="00755A5E">
            <w:pPr>
              <w:widowControl w:val="0"/>
              <w:snapToGrid w:val="0"/>
              <w:rPr>
                <w:rFonts w:ascii="Times New Roman" w:eastAsia="Times New Roman" w:hAnsi="Times New Roman"/>
                <w:bCs/>
              </w:rPr>
            </w:pPr>
            <w:r>
              <w:rPr>
                <w:rFonts w:ascii="Times New Roman" w:eastAsia="Times New Roman" w:hAnsi="Times New Roman"/>
                <w:bCs/>
              </w:rPr>
              <w:t xml:space="preserve">The </w:t>
            </w:r>
            <w:r w:rsidRPr="00755A5E">
              <w:rPr>
                <w:rFonts w:ascii="Times New Roman" w:eastAsia="Times New Roman" w:hAnsi="Times New Roman"/>
                <w:b/>
                <w:u w:val="single"/>
              </w:rPr>
              <w:t xml:space="preserve">SECTION 2 </w:t>
            </w:r>
            <w:r>
              <w:rPr>
                <w:rFonts w:ascii="Times New Roman" w:eastAsia="Times New Roman" w:hAnsi="Times New Roman"/>
                <w:b/>
                <w:u w:val="single"/>
              </w:rPr>
              <w:t xml:space="preserve">ACCOUNTING STATEMENT 2021-2021 </w:t>
            </w:r>
            <w:r>
              <w:rPr>
                <w:rFonts w:ascii="Times New Roman" w:eastAsia="Times New Roman" w:hAnsi="Times New Roman"/>
                <w:bCs/>
              </w:rPr>
              <w:t xml:space="preserve">was approved, </w:t>
            </w:r>
            <w:proofErr w:type="gramStart"/>
            <w:r>
              <w:rPr>
                <w:rFonts w:ascii="Times New Roman" w:eastAsia="Times New Roman" w:hAnsi="Times New Roman"/>
                <w:bCs/>
              </w:rPr>
              <w:t>signed</w:t>
            </w:r>
            <w:proofErr w:type="gramEnd"/>
            <w:r>
              <w:rPr>
                <w:rFonts w:ascii="Times New Roman" w:eastAsia="Times New Roman" w:hAnsi="Times New Roman"/>
                <w:bCs/>
              </w:rPr>
              <w:t xml:space="preserve"> and dated.</w:t>
            </w:r>
          </w:p>
          <w:p w14:paraId="6587E97E" w14:textId="3DAF38F5" w:rsidR="00C126A8" w:rsidRPr="00755A5E" w:rsidRDefault="00755A5E" w:rsidP="00951262">
            <w:pPr>
              <w:widowControl w:val="0"/>
              <w:snapToGrid w:val="0"/>
              <w:rPr>
                <w:rFonts w:ascii="Times New Roman" w:eastAsia="Times New Roman" w:hAnsi="Times New Roman"/>
                <w:bCs/>
              </w:rPr>
            </w:pPr>
            <w:r>
              <w:rPr>
                <w:rFonts w:ascii="Times New Roman" w:eastAsia="Times New Roman" w:hAnsi="Times New Roman"/>
                <w:bCs/>
              </w:rPr>
              <w:t xml:space="preserve">  </w:t>
            </w:r>
          </w:p>
          <w:p w14:paraId="421E25DC" w14:textId="503DCC0B" w:rsidR="00A61C1E" w:rsidRDefault="00EE75C0" w:rsidP="00EE75C0">
            <w:pPr>
              <w:widowControl w:val="0"/>
              <w:snapToGrid w:val="0"/>
              <w:rPr>
                <w:rFonts w:ascii="Times New Roman" w:eastAsia="Times New Roman" w:hAnsi="Times New Roman"/>
                <w:bCs/>
              </w:rPr>
            </w:pPr>
            <w:r>
              <w:rPr>
                <w:rFonts w:ascii="Times New Roman" w:hAnsi="Times New Roman" w:cs="Times New Roman"/>
              </w:rPr>
              <w:t xml:space="preserve">The </w:t>
            </w:r>
            <w:r w:rsidRPr="00951262">
              <w:rPr>
                <w:rFonts w:ascii="Times New Roman" w:hAnsi="Times New Roman" w:cs="Times New Roman"/>
                <w:b/>
                <w:bCs/>
                <w:u w:val="single"/>
              </w:rPr>
              <w:t xml:space="preserve">ANNUAL </w:t>
            </w:r>
            <w:r>
              <w:rPr>
                <w:rFonts w:ascii="Times New Roman" w:hAnsi="Times New Roman" w:cs="Times New Roman"/>
                <w:b/>
                <w:bCs/>
                <w:u w:val="single"/>
              </w:rPr>
              <w:t xml:space="preserve">GOVERNANCE STATEMENT </w:t>
            </w:r>
            <w:r w:rsidRPr="00951262">
              <w:rPr>
                <w:rFonts w:ascii="Times New Roman" w:hAnsi="Times New Roman" w:cs="Times New Roman"/>
                <w:b/>
                <w:bCs/>
                <w:u w:val="single"/>
              </w:rPr>
              <w:t>2020-2021</w:t>
            </w:r>
            <w:r>
              <w:rPr>
                <w:rFonts w:ascii="Times New Roman" w:hAnsi="Times New Roman" w:cs="Times New Roman"/>
              </w:rPr>
              <w:t>, h</w:t>
            </w:r>
            <w:r w:rsidRPr="00951262">
              <w:rPr>
                <w:rFonts w:ascii="Times New Roman" w:eastAsia="Times New Roman" w:hAnsi="Times New Roman"/>
                <w:bCs/>
              </w:rPr>
              <w:t>aving</w:t>
            </w:r>
            <w:r>
              <w:rPr>
                <w:rFonts w:ascii="Times New Roman" w:eastAsia="Times New Roman" w:hAnsi="Times New Roman"/>
                <w:bCs/>
              </w:rPr>
              <w:t xml:space="preserve"> been circulated previously, </w:t>
            </w:r>
            <w:r w:rsidR="00755A5E">
              <w:rPr>
                <w:rFonts w:ascii="Times New Roman" w:eastAsia="Times New Roman" w:hAnsi="Times New Roman"/>
                <w:bCs/>
              </w:rPr>
              <w:t xml:space="preserve">was </w:t>
            </w:r>
            <w:proofErr w:type="gramStart"/>
            <w:r>
              <w:rPr>
                <w:rFonts w:ascii="Times New Roman" w:eastAsia="Times New Roman" w:hAnsi="Times New Roman"/>
                <w:bCs/>
              </w:rPr>
              <w:t>approved</w:t>
            </w:r>
            <w:proofErr w:type="gramEnd"/>
            <w:r>
              <w:rPr>
                <w:rFonts w:ascii="Times New Roman" w:eastAsia="Times New Roman" w:hAnsi="Times New Roman"/>
                <w:bCs/>
              </w:rPr>
              <w:t xml:space="preserve"> and signed and dated</w:t>
            </w:r>
            <w:r w:rsidR="00755A5E">
              <w:rPr>
                <w:rFonts w:ascii="Times New Roman" w:eastAsia="Times New Roman" w:hAnsi="Times New Roman"/>
                <w:bCs/>
              </w:rPr>
              <w:t xml:space="preserve">. </w:t>
            </w:r>
            <w:r>
              <w:rPr>
                <w:rFonts w:ascii="Times New Roman" w:eastAsia="Times New Roman" w:hAnsi="Times New Roman"/>
                <w:bCs/>
              </w:rPr>
              <w:t>The Council was late in publishing the notice of period for the Exercise of Public Rights in 2019/2020 due to no face-to-face meetings for the signing of documents. The Clerk to write a letter to the external auditor to explain this.</w:t>
            </w:r>
          </w:p>
          <w:p w14:paraId="0FE1F82F" w14:textId="77777777" w:rsidR="00A61C1E" w:rsidRDefault="00A61C1E" w:rsidP="00EE75C0">
            <w:pPr>
              <w:widowControl w:val="0"/>
              <w:snapToGrid w:val="0"/>
              <w:rPr>
                <w:rFonts w:ascii="Times New Roman" w:eastAsia="Times New Roman" w:hAnsi="Times New Roman"/>
                <w:bCs/>
              </w:rPr>
            </w:pPr>
          </w:p>
          <w:p w14:paraId="70E45467" w14:textId="77777777" w:rsidR="00A61C1E" w:rsidRPr="00951262" w:rsidRDefault="00A61C1E" w:rsidP="00A61C1E">
            <w:pPr>
              <w:widowControl w:val="0"/>
              <w:snapToGrid w:val="0"/>
              <w:rPr>
                <w:rFonts w:ascii="Times New Roman" w:hAnsi="Times New Roman" w:cs="Times New Roman"/>
                <w:b/>
                <w:bCs/>
                <w:u w:val="single"/>
              </w:rPr>
            </w:pPr>
            <w:r w:rsidRPr="00951262">
              <w:rPr>
                <w:rFonts w:ascii="Times New Roman" w:hAnsi="Times New Roman" w:cs="Times New Roman"/>
                <w:b/>
                <w:bCs/>
                <w:u w:val="single"/>
              </w:rPr>
              <w:t xml:space="preserve">ANNUAL GOVERNANCE AND ACCOUNTABILITY RETURN 2020-2021 Part 2 </w:t>
            </w:r>
          </w:p>
          <w:p w14:paraId="0286F26D" w14:textId="77777777" w:rsidR="00A61C1E" w:rsidRDefault="00A61C1E" w:rsidP="00A61C1E">
            <w:pPr>
              <w:widowControl w:val="0"/>
              <w:snapToGrid w:val="0"/>
              <w:rPr>
                <w:rFonts w:ascii="Times New Roman" w:hAnsi="Times New Roman" w:cs="Times New Roman"/>
              </w:rPr>
            </w:pPr>
            <w:r w:rsidRPr="00951262">
              <w:rPr>
                <w:rFonts w:ascii="Times New Roman" w:hAnsi="Times New Roman" w:cs="Times New Roman"/>
              </w:rPr>
              <w:t>Having been circul</w:t>
            </w:r>
            <w:r>
              <w:rPr>
                <w:rFonts w:ascii="Times New Roman" w:hAnsi="Times New Roman" w:cs="Times New Roman"/>
              </w:rPr>
              <w:t xml:space="preserve">ated previously, members approved, </w:t>
            </w:r>
            <w:proofErr w:type="gramStart"/>
            <w:r>
              <w:rPr>
                <w:rFonts w:ascii="Times New Roman" w:hAnsi="Times New Roman" w:cs="Times New Roman"/>
              </w:rPr>
              <w:t>signed</w:t>
            </w:r>
            <w:proofErr w:type="gramEnd"/>
            <w:r>
              <w:rPr>
                <w:rFonts w:ascii="Times New Roman" w:hAnsi="Times New Roman" w:cs="Times New Roman"/>
              </w:rPr>
              <w:t xml:space="preserve"> and dated the statements accordingly. </w:t>
            </w:r>
          </w:p>
          <w:p w14:paraId="23594B3A" w14:textId="38114F2A" w:rsidR="00EE75C0" w:rsidRPr="00EE75C0" w:rsidRDefault="00EE75C0" w:rsidP="00EE75C0">
            <w:pPr>
              <w:widowControl w:val="0"/>
              <w:snapToGrid w:val="0"/>
              <w:rPr>
                <w:rFonts w:ascii="Times New Roman" w:hAnsi="Times New Roman" w:cs="Times New Roman"/>
                <w:u w:val="single"/>
              </w:rPr>
            </w:pPr>
            <w:r>
              <w:rPr>
                <w:rFonts w:ascii="Times New Roman" w:eastAsia="Times New Roman" w:hAnsi="Times New Roman"/>
                <w:bCs/>
              </w:rPr>
              <w:t xml:space="preserve"> </w:t>
            </w:r>
          </w:p>
        </w:tc>
      </w:tr>
      <w:tr w:rsidR="00B93978" w14:paraId="633A79CC" w14:textId="77777777" w:rsidTr="00663A92">
        <w:tc>
          <w:tcPr>
            <w:tcW w:w="710" w:type="dxa"/>
          </w:tcPr>
          <w:p w14:paraId="712B114C" w14:textId="34525D2C" w:rsidR="00B93978" w:rsidRDefault="00E72F00" w:rsidP="001D4784">
            <w:pPr>
              <w:rPr>
                <w:rFonts w:ascii="Times New Roman" w:hAnsi="Times New Roman" w:cs="Times New Roman"/>
              </w:rPr>
            </w:pPr>
            <w:r>
              <w:rPr>
                <w:rFonts w:ascii="Times New Roman" w:hAnsi="Times New Roman" w:cs="Times New Roman"/>
              </w:rPr>
              <w:t>62</w:t>
            </w:r>
          </w:p>
        </w:tc>
        <w:tc>
          <w:tcPr>
            <w:tcW w:w="9058" w:type="dxa"/>
            <w:gridSpan w:val="2"/>
          </w:tcPr>
          <w:p w14:paraId="606C2E69" w14:textId="77777777" w:rsidR="00B93978" w:rsidRDefault="00EE75C0" w:rsidP="001D4784">
            <w:pPr>
              <w:rPr>
                <w:rFonts w:ascii="Times New Roman" w:eastAsia="Times New Roman" w:hAnsi="Times New Roman"/>
                <w:b/>
                <w:u w:val="single"/>
              </w:rPr>
            </w:pPr>
            <w:r>
              <w:rPr>
                <w:rFonts w:ascii="Times New Roman" w:eastAsia="Times New Roman" w:hAnsi="Times New Roman"/>
                <w:b/>
                <w:u w:val="single"/>
              </w:rPr>
              <w:t>ANNUAL INTERNAL AUDIT REPORT</w:t>
            </w:r>
          </w:p>
          <w:p w14:paraId="3EC6BD92" w14:textId="569FA41A" w:rsidR="00EE75C0" w:rsidRDefault="00EE75C0" w:rsidP="001D4784">
            <w:pPr>
              <w:rPr>
                <w:rFonts w:ascii="Times New Roman" w:eastAsia="Times New Roman" w:hAnsi="Times New Roman"/>
                <w:bCs/>
              </w:rPr>
            </w:pPr>
            <w:r w:rsidRPr="00EE75C0">
              <w:rPr>
                <w:rFonts w:ascii="Times New Roman" w:eastAsia="Times New Roman" w:hAnsi="Times New Roman"/>
                <w:bCs/>
              </w:rPr>
              <w:t>Members received and considered the Annual Internal Audit Report from the Internal Auditor</w:t>
            </w:r>
            <w:r w:rsidR="00076CEA">
              <w:rPr>
                <w:rFonts w:ascii="Times New Roman" w:eastAsia="Times New Roman" w:hAnsi="Times New Roman"/>
                <w:bCs/>
              </w:rPr>
              <w:t>,</w:t>
            </w:r>
            <w:r w:rsidR="00A116E2">
              <w:rPr>
                <w:rFonts w:ascii="Times New Roman" w:eastAsia="Times New Roman" w:hAnsi="Times New Roman"/>
                <w:bCs/>
              </w:rPr>
              <w:t xml:space="preserve"> </w:t>
            </w:r>
            <w:r w:rsidRPr="00EE75C0">
              <w:rPr>
                <w:rFonts w:ascii="Times New Roman" w:eastAsia="Times New Roman" w:hAnsi="Times New Roman"/>
                <w:bCs/>
              </w:rPr>
              <w:t>reviewed its findings and the effectiveness of the system of internal control and agreed the below listed actions:</w:t>
            </w:r>
          </w:p>
          <w:p w14:paraId="55B842DA" w14:textId="77777777" w:rsidR="00A116E2" w:rsidRDefault="00A116E2" w:rsidP="001D4784">
            <w:pPr>
              <w:rPr>
                <w:rFonts w:ascii="Times New Roman" w:eastAsia="Times New Roman" w:hAnsi="Times New Roman"/>
                <w:bCs/>
              </w:rPr>
            </w:pPr>
            <w:r>
              <w:rPr>
                <w:rFonts w:ascii="Times New Roman" w:eastAsia="Times New Roman" w:hAnsi="Times New Roman"/>
                <w:bCs/>
              </w:rPr>
              <w:t>To review and update its Standing Orders</w:t>
            </w:r>
          </w:p>
          <w:p w14:paraId="21A2D09E" w14:textId="77777777" w:rsidR="00A116E2" w:rsidRDefault="00A116E2" w:rsidP="001D4784">
            <w:pPr>
              <w:rPr>
                <w:rFonts w:ascii="Times New Roman" w:eastAsia="Times New Roman" w:hAnsi="Times New Roman"/>
                <w:bCs/>
              </w:rPr>
            </w:pPr>
            <w:r>
              <w:rPr>
                <w:rFonts w:ascii="Times New Roman" w:eastAsia="Times New Roman" w:hAnsi="Times New Roman"/>
                <w:bCs/>
              </w:rPr>
              <w:t>To review and update its Financial Regulations</w:t>
            </w:r>
          </w:p>
          <w:p w14:paraId="48CF73BA" w14:textId="77777777" w:rsidR="00A116E2" w:rsidRDefault="00A116E2" w:rsidP="001D4784">
            <w:pPr>
              <w:rPr>
                <w:rFonts w:ascii="Times New Roman" w:eastAsia="Times New Roman" w:hAnsi="Times New Roman"/>
                <w:bCs/>
              </w:rPr>
            </w:pPr>
            <w:r>
              <w:rPr>
                <w:rFonts w:ascii="Times New Roman" w:eastAsia="Times New Roman" w:hAnsi="Times New Roman"/>
                <w:bCs/>
              </w:rPr>
              <w:t>To introduce dual authorisation of online bank payments</w:t>
            </w:r>
          </w:p>
          <w:p w14:paraId="4B17968B" w14:textId="77777777" w:rsidR="00A116E2" w:rsidRDefault="00A116E2" w:rsidP="001D4784">
            <w:pPr>
              <w:rPr>
                <w:rFonts w:ascii="Times New Roman" w:eastAsia="Times New Roman" w:hAnsi="Times New Roman"/>
                <w:bCs/>
              </w:rPr>
            </w:pPr>
            <w:r>
              <w:rPr>
                <w:rFonts w:ascii="Times New Roman" w:eastAsia="Times New Roman" w:hAnsi="Times New Roman"/>
                <w:bCs/>
              </w:rPr>
              <w:t xml:space="preserve">A member shall sign the reconciliations and the original bank statements as evidence of verification at least once in each quarter. </w:t>
            </w:r>
          </w:p>
          <w:p w14:paraId="1C43770A" w14:textId="4294373A" w:rsidR="00A116E2" w:rsidRPr="00EE75C0" w:rsidRDefault="00A116E2" w:rsidP="001D4784">
            <w:pPr>
              <w:rPr>
                <w:rFonts w:ascii="Times New Roman" w:eastAsia="Times New Roman" w:hAnsi="Times New Roman"/>
                <w:bCs/>
              </w:rPr>
            </w:pPr>
          </w:p>
        </w:tc>
      </w:tr>
      <w:tr w:rsidR="001D4784" w14:paraId="2F2A2DDE" w14:textId="77777777" w:rsidTr="00663A92">
        <w:tc>
          <w:tcPr>
            <w:tcW w:w="710" w:type="dxa"/>
          </w:tcPr>
          <w:p w14:paraId="3CAED800" w14:textId="77777777" w:rsidR="001D4784" w:rsidRDefault="00E72F00" w:rsidP="001D4784">
            <w:pPr>
              <w:rPr>
                <w:rFonts w:ascii="Times New Roman" w:hAnsi="Times New Roman" w:cs="Times New Roman"/>
              </w:rPr>
            </w:pPr>
            <w:r>
              <w:rPr>
                <w:rFonts w:ascii="Times New Roman" w:hAnsi="Times New Roman" w:cs="Times New Roman"/>
              </w:rPr>
              <w:t>63</w:t>
            </w:r>
          </w:p>
          <w:p w14:paraId="08AB1CB4" w14:textId="66ED7909" w:rsidR="00E72F00" w:rsidRDefault="00E72F00" w:rsidP="001D4784">
            <w:pPr>
              <w:rPr>
                <w:rFonts w:ascii="Times New Roman" w:hAnsi="Times New Roman" w:cs="Times New Roman"/>
              </w:rPr>
            </w:pPr>
            <w:r>
              <w:rPr>
                <w:rFonts w:ascii="Times New Roman" w:hAnsi="Times New Roman" w:cs="Times New Roman"/>
              </w:rPr>
              <w:t>63.1</w:t>
            </w:r>
          </w:p>
          <w:p w14:paraId="3F493BD1" w14:textId="778889D4" w:rsidR="00E72F00" w:rsidRDefault="00E72F00" w:rsidP="001D4784">
            <w:pPr>
              <w:rPr>
                <w:rFonts w:ascii="Times New Roman" w:hAnsi="Times New Roman" w:cs="Times New Roman"/>
              </w:rPr>
            </w:pPr>
          </w:p>
          <w:p w14:paraId="4C1C801A" w14:textId="7C6B4979" w:rsidR="00E72F00" w:rsidRDefault="00E72F00" w:rsidP="001D4784">
            <w:pPr>
              <w:rPr>
                <w:rFonts w:ascii="Times New Roman" w:hAnsi="Times New Roman" w:cs="Times New Roman"/>
              </w:rPr>
            </w:pPr>
          </w:p>
          <w:p w14:paraId="3AEE939B" w14:textId="4F791DE6" w:rsidR="00E72F00" w:rsidRDefault="00E72F00" w:rsidP="001D4784">
            <w:pPr>
              <w:rPr>
                <w:rFonts w:ascii="Times New Roman" w:hAnsi="Times New Roman" w:cs="Times New Roman"/>
              </w:rPr>
            </w:pPr>
            <w:r>
              <w:rPr>
                <w:rFonts w:ascii="Times New Roman" w:hAnsi="Times New Roman" w:cs="Times New Roman"/>
              </w:rPr>
              <w:t>63.2</w:t>
            </w:r>
          </w:p>
          <w:p w14:paraId="747CE927" w14:textId="77096CE2" w:rsidR="00E72F00" w:rsidRDefault="00E72F00" w:rsidP="001D4784">
            <w:pPr>
              <w:rPr>
                <w:rFonts w:ascii="Times New Roman" w:hAnsi="Times New Roman" w:cs="Times New Roman"/>
              </w:rPr>
            </w:pPr>
          </w:p>
          <w:p w14:paraId="3FA313B6" w14:textId="3DBA2278" w:rsidR="00E72F00" w:rsidRDefault="00E72F00" w:rsidP="001D4784">
            <w:pPr>
              <w:rPr>
                <w:rFonts w:ascii="Times New Roman" w:hAnsi="Times New Roman" w:cs="Times New Roman"/>
              </w:rPr>
            </w:pPr>
            <w:r>
              <w:rPr>
                <w:rFonts w:ascii="Times New Roman" w:hAnsi="Times New Roman" w:cs="Times New Roman"/>
              </w:rPr>
              <w:t>63.3</w:t>
            </w:r>
          </w:p>
          <w:p w14:paraId="28C9397A" w14:textId="4AAEB5AB" w:rsidR="00E72F00" w:rsidRDefault="00E72F00" w:rsidP="001D4784">
            <w:pPr>
              <w:rPr>
                <w:rFonts w:ascii="Times New Roman" w:hAnsi="Times New Roman" w:cs="Times New Roman"/>
              </w:rPr>
            </w:pPr>
          </w:p>
          <w:p w14:paraId="2B7C2B60" w14:textId="5598DBF0" w:rsidR="00E72F00" w:rsidRDefault="00E72F00" w:rsidP="001D4784">
            <w:pPr>
              <w:rPr>
                <w:rFonts w:ascii="Times New Roman" w:hAnsi="Times New Roman" w:cs="Times New Roman"/>
              </w:rPr>
            </w:pPr>
          </w:p>
          <w:p w14:paraId="643A6CC3" w14:textId="07FD3460" w:rsidR="00E72F00" w:rsidRDefault="00E72F00" w:rsidP="001D4784">
            <w:pPr>
              <w:rPr>
                <w:rFonts w:ascii="Times New Roman" w:hAnsi="Times New Roman" w:cs="Times New Roman"/>
              </w:rPr>
            </w:pPr>
            <w:r>
              <w:rPr>
                <w:rFonts w:ascii="Times New Roman" w:hAnsi="Times New Roman" w:cs="Times New Roman"/>
              </w:rPr>
              <w:t>63.4</w:t>
            </w:r>
          </w:p>
          <w:p w14:paraId="17CEFA47" w14:textId="7A64407E" w:rsidR="00E72F00" w:rsidRDefault="00E72F00" w:rsidP="001D4784">
            <w:pPr>
              <w:rPr>
                <w:rFonts w:ascii="Times New Roman" w:hAnsi="Times New Roman" w:cs="Times New Roman"/>
              </w:rPr>
            </w:pPr>
          </w:p>
          <w:p w14:paraId="730B25A5" w14:textId="0DB01F29" w:rsidR="00E72F00" w:rsidRDefault="00E72F00" w:rsidP="001D4784">
            <w:pPr>
              <w:rPr>
                <w:rFonts w:ascii="Times New Roman" w:hAnsi="Times New Roman" w:cs="Times New Roman"/>
              </w:rPr>
            </w:pPr>
          </w:p>
          <w:p w14:paraId="38A810E2" w14:textId="66BC7920" w:rsidR="00E72F00" w:rsidRDefault="00E72F00" w:rsidP="001D4784">
            <w:pPr>
              <w:rPr>
                <w:rFonts w:ascii="Times New Roman" w:hAnsi="Times New Roman" w:cs="Times New Roman"/>
              </w:rPr>
            </w:pPr>
            <w:r>
              <w:rPr>
                <w:rFonts w:ascii="Times New Roman" w:hAnsi="Times New Roman" w:cs="Times New Roman"/>
              </w:rPr>
              <w:t>63.5</w:t>
            </w:r>
          </w:p>
          <w:p w14:paraId="677FAEC4" w14:textId="286095DB" w:rsidR="00E72F00" w:rsidRDefault="00E72F00" w:rsidP="001D4784">
            <w:pPr>
              <w:rPr>
                <w:rFonts w:ascii="Times New Roman" w:hAnsi="Times New Roman" w:cs="Times New Roman"/>
              </w:rPr>
            </w:pPr>
          </w:p>
          <w:p w14:paraId="1C61C7AE" w14:textId="5399F777" w:rsidR="00E72F00" w:rsidRDefault="00E72F00" w:rsidP="001D4784">
            <w:pPr>
              <w:rPr>
                <w:rFonts w:ascii="Times New Roman" w:hAnsi="Times New Roman" w:cs="Times New Roman"/>
              </w:rPr>
            </w:pPr>
            <w:r>
              <w:rPr>
                <w:rFonts w:ascii="Times New Roman" w:hAnsi="Times New Roman" w:cs="Times New Roman"/>
              </w:rPr>
              <w:t>63.6</w:t>
            </w:r>
          </w:p>
          <w:p w14:paraId="600826A2" w14:textId="77777777" w:rsidR="00E72F00" w:rsidRDefault="00E72F00" w:rsidP="001D4784">
            <w:pPr>
              <w:rPr>
                <w:rFonts w:ascii="Times New Roman" w:hAnsi="Times New Roman" w:cs="Times New Roman"/>
              </w:rPr>
            </w:pPr>
          </w:p>
          <w:p w14:paraId="3FE601D1" w14:textId="77777777" w:rsidR="00E72F00" w:rsidRDefault="00E72F00" w:rsidP="001D4784">
            <w:pPr>
              <w:rPr>
                <w:rFonts w:ascii="Times New Roman" w:hAnsi="Times New Roman" w:cs="Times New Roman"/>
              </w:rPr>
            </w:pPr>
          </w:p>
          <w:p w14:paraId="30BE2EAC" w14:textId="33BEF5BC" w:rsidR="00E72F00" w:rsidRPr="003C49D2" w:rsidRDefault="00E72F00" w:rsidP="001D4784">
            <w:pPr>
              <w:rPr>
                <w:rFonts w:ascii="Times New Roman" w:hAnsi="Times New Roman" w:cs="Times New Roman"/>
              </w:rPr>
            </w:pPr>
          </w:p>
        </w:tc>
        <w:tc>
          <w:tcPr>
            <w:tcW w:w="9058" w:type="dxa"/>
            <w:gridSpan w:val="2"/>
          </w:tcPr>
          <w:p w14:paraId="1144A651" w14:textId="77777777" w:rsidR="001D4784" w:rsidRDefault="00A116E2" w:rsidP="001D4784">
            <w:pPr>
              <w:rPr>
                <w:rFonts w:ascii="Times New Roman" w:hAnsi="Times New Roman"/>
                <w:b/>
                <w:u w:val="single"/>
              </w:rPr>
            </w:pPr>
            <w:r>
              <w:rPr>
                <w:rFonts w:ascii="Times New Roman" w:hAnsi="Times New Roman"/>
                <w:b/>
                <w:u w:val="single"/>
              </w:rPr>
              <w:t>ANY OTHER BUSINESS</w:t>
            </w:r>
          </w:p>
          <w:p w14:paraId="414AA01E" w14:textId="228492FC" w:rsidR="00E72F00" w:rsidRDefault="00A116E2" w:rsidP="001D4784">
            <w:pPr>
              <w:rPr>
                <w:rFonts w:ascii="Times New Roman" w:hAnsi="Times New Roman" w:cs="Times New Roman"/>
              </w:rPr>
            </w:pPr>
            <w:r>
              <w:rPr>
                <w:rFonts w:ascii="Times New Roman" w:hAnsi="Times New Roman" w:cs="Times New Roman"/>
              </w:rPr>
              <w:t>Cllr Mrs Viv Regler reminded</w:t>
            </w:r>
            <w:r w:rsidR="00E72F00">
              <w:rPr>
                <w:rFonts w:ascii="Times New Roman" w:hAnsi="Times New Roman" w:cs="Times New Roman"/>
              </w:rPr>
              <w:t xml:space="preserve"> members</w:t>
            </w:r>
            <w:r>
              <w:rPr>
                <w:rFonts w:ascii="Times New Roman" w:hAnsi="Times New Roman" w:cs="Times New Roman"/>
              </w:rPr>
              <w:t xml:space="preserve"> </w:t>
            </w:r>
            <w:r w:rsidR="0099225B">
              <w:rPr>
                <w:rFonts w:ascii="Times New Roman" w:hAnsi="Times New Roman" w:cs="Times New Roman"/>
              </w:rPr>
              <w:t xml:space="preserve">of the forthcoming election for a new police and crime commissioner. She asked if she could display a poster promoting this. Cllr Roger Evans confirmed that she could do this independently of the parish council. </w:t>
            </w:r>
          </w:p>
          <w:p w14:paraId="4DBC26E5" w14:textId="73AD368B" w:rsidR="0099225B" w:rsidRDefault="0099225B" w:rsidP="001D4784">
            <w:pPr>
              <w:rPr>
                <w:rFonts w:ascii="Times New Roman" w:hAnsi="Times New Roman" w:cs="Times New Roman"/>
              </w:rPr>
            </w:pPr>
            <w:r>
              <w:rPr>
                <w:rFonts w:ascii="Times New Roman" w:hAnsi="Times New Roman" w:cs="Times New Roman"/>
              </w:rPr>
              <w:t xml:space="preserve">Cllr Horace Prickett informed council that he </w:t>
            </w:r>
            <w:r w:rsidR="00076CEA">
              <w:rPr>
                <w:rFonts w:ascii="Times New Roman" w:hAnsi="Times New Roman" w:cs="Times New Roman"/>
              </w:rPr>
              <w:t>would be</w:t>
            </w:r>
            <w:r>
              <w:rPr>
                <w:rFonts w:ascii="Times New Roman" w:hAnsi="Times New Roman" w:cs="Times New Roman"/>
              </w:rPr>
              <w:t xml:space="preserve"> unable to attend a Trowbridge Town Council development fund meeting on 3 August. Cllr Roger Evans will attend in his place. </w:t>
            </w:r>
          </w:p>
          <w:p w14:paraId="4E60EB05" w14:textId="2B0AE966" w:rsidR="0099225B" w:rsidRDefault="0099225B" w:rsidP="001D4784">
            <w:pPr>
              <w:rPr>
                <w:rFonts w:ascii="Times New Roman" w:hAnsi="Times New Roman" w:cs="Times New Roman"/>
              </w:rPr>
            </w:pPr>
            <w:r>
              <w:rPr>
                <w:rFonts w:ascii="Times New Roman" w:hAnsi="Times New Roman" w:cs="Times New Roman"/>
              </w:rPr>
              <w:t xml:space="preserve">Cllr Lee Lee asked if there were any objections to North Bradley primary school </w:t>
            </w:r>
            <w:r w:rsidR="00C126A8">
              <w:rPr>
                <w:rFonts w:ascii="Times New Roman" w:hAnsi="Times New Roman" w:cs="Times New Roman"/>
              </w:rPr>
              <w:t xml:space="preserve">pupils </w:t>
            </w:r>
            <w:r>
              <w:rPr>
                <w:rFonts w:ascii="Times New Roman" w:hAnsi="Times New Roman" w:cs="Times New Roman"/>
              </w:rPr>
              <w:t xml:space="preserve">visiting the allotments under supervision of </w:t>
            </w:r>
            <w:r w:rsidR="00C126A8">
              <w:rPr>
                <w:rFonts w:ascii="Times New Roman" w:hAnsi="Times New Roman" w:cs="Times New Roman"/>
              </w:rPr>
              <w:t xml:space="preserve">their </w:t>
            </w:r>
            <w:r>
              <w:rPr>
                <w:rFonts w:ascii="Times New Roman" w:hAnsi="Times New Roman" w:cs="Times New Roman"/>
              </w:rPr>
              <w:t xml:space="preserve">teachers and assistants.  Members fully supported this. Cllr Mrs Lee Lee will ensure that </w:t>
            </w:r>
            <w:r w:rsidR="00C126A8">
              <w:rPr>
                <w:rFonts w:ascii="Times New Roman" w:hAnsi="Times New Roman" w:cs="Times New Roman"/>
              </w:rPr>
              <w:t>the</w:t>
            </w:r>
            <w:r>
              <w:rPr>
                <w:rFonts w:ascii="Times New Roman" w:hAnsi="Times New Roman" w:cs="Times New Roman"/>
              </w:rPr>
              <w:t xml:space="preserve"> visits will be appropriately risk assessed.</w:t>
            </w:r>
          </w:p>
          <w:p w14:paraId="25DF07F8" w14:textId="390D867E" w:rsidR="0099225B" w:rsidRDefault="0099225B" w:rsidP="001D4784">
            <w:pPr>
              <w:rPr>
                <w:rFonts w:ascii="Times New Roman" w:hAnsi="Times New Roman" w:cs="Times New Roman"/>
              </w:rPr>
            </w:pPr>
            <w:r>
              <w:rPr>
                <w:rFonts w:ascii="Times New Roman" w:hAnsi="Times New Roman" w:cs="Times New Roman"/>
              </w:rPr>
              <w:t xml:space="preserve">36 Churchlands – Overhanging tree – a tree surgeon will be visiting to estimate the cost of trimming overhanging branches. </w:t>
            </w:r>
            <w:r w:rsidR="00E72F00">
              <w:rPr>
                <w:rFonts w:ascii="Times New Roman" w:hAnsi="Times New Roman" w:cs="Times New Roman"/>
              </w:rPr>
              <w:t xml:space="preserve">Cllr Mrs Lee Lee offered to inform the homeowner. </w:t>
            </w:r>
            <w:r>
              <w:rPr>
                <w:rFonts w:ascii="Times New Roman" w:hAnsi="Times New Roman" w:cs="Times New Roman"/>
              </w:rPr>
              <w:t>PMN Another tree surgeon has trimmed the overhanging branches at the request of the homeowner.</w:t>
            </w:r>
          </w:p>
          <w:p w14:paraId="6DB135A4" w14:textId="2681CE43" w:rsidR="001737B1" w:rsidRDefault="001737B1" w:rsidP="001D4784">
            <w:pPr>
              <w:rPr>
                <w:rFonts w:ascii="Times New Roman" w:hAnsi="Times New Roman" w:cs="Times New Roman"/>
              </w:rPr>
            </w:pPr>
            <w:r>
              <w:rPr>
                <w:rFonts w:ascii="Times New Roman" w:hAnsi="Times New Roman" w:cs="Times New Roman"/>
              </w:rPr>
              <w:t xml:space="preserve">Cllr Russell Willsmer </w:t>
            </w:r>
            <w:r w:rsidR="00E72F00">
              <w:rPr>
                <w:rFonts w:ascii="Times New Roman" w:hAnsi="Times New Roman" w:cs="Times New Roman"/>
              </w:rPr>
              <w:t>asked</w:t>
            </w:r>
            <w:r>
              <w:rPr>
                <w:rFonts w:ascii="Times New Roman" w:hAnsi="Times New Roman" w:cs="Times New Roman"/>
              </w:rPr>
              <w:t xml:space="preserve"> who emptied the dog poo bins. Clerk informed him that it is Idverde. Cllr Willsmer confirmed that </w:t>
            </w:r>
            <w:r w:rsidR="00C126A8">
              <w:rPr>
                <w:rFonts w:ascii="Times New Roman" w:hAnsi="Times New Roman" w:cs="Times New Roman"/>
              </w:rPr>
              <w:t xml:space="preserve">the </w:t>
            </w:r>
            <w:r>
              <w:rPr>
                <w:rFonts w:ascii="Times New Roman" w:hAnsi="Times New Roman" w:cs="Times New Roman"/>
              </w:rPr>
              <w:t>one on the Common had just been emptied</w:t>
            </w:r>
          </w:p>
          <w:p w14:paraId="432C8A2C" w14:textId="5A79CA0C" w:rsidR="0099225B" w:rsidRDefault="001737B1" w:rsidP="001D4784">
            <w:pPr>
              <w:rPr>
                <w:rFonts w:ascii="Times New Roman" w:hAnsi="Times New Roman" w:cs="Times New Roman"/>
              </w:rPr>
            </w:pPr>
            <w:r>
              <w:rPr>
                <w:rFonts w:ascii="Times New Roman" w:hAnsi="Times New Roman" w:cs="Times New Roman"/>
              </w:rPr>
              <w:t>Cllr Russell Willsmer reported the high number of blocked drains on Woodmarsh. Residents are having to clear drains</w:t>
            </w:r>
            <w:r w:rsidR="00C126A8">
              <w:rPr>
                <w:rFonts w:ascii="Times New Roman" w:hAnsi="Times New Roman" w:cs="Times New Roman"/>
              </w:rPr>
              <w:t xml:space="preserve"> themselves</w:t>
            </w:r>
            <w:r>
              <w:rPr>
                <w:rFonts w:ascii="Times New Roman" w:hAnsi="Times New Roman" w:cs="Times New Roman"/>
              </w:rPr>
              <w:t xml:space="preserve"> to avoid flooding.</w:t>
            </w:r>
            <w:r w:rsidR="0099225B">
              <w:rPr>
                <w:rFonts w:ascii="Times New Roman" w:hAnsi="Times New Roman" w:cs="Times New Roman"/>
              </w:rPr>
              <w:t xml:space="preserve">  </w:t>
            </w:r>
            <w:r>
              <w:rPr>
                <w:rFonts w:ascii="Times New Roman" w:hAnsi="Times New Roman" w:cs="Times New Roman"/>
              </w:rPr>
              <w:t xml:space="preserve">Some drains have collapsed. Ditches also need to be cleared. Cllr Bernard Clarkson also reported on a recent inspection by Wiltshire Council on a drain near 9 Church Lane. WC confirmed the drain to be inadequate.  </w:t>
            </w:r>
          </w:p>
          <w:p w14:paraId="63B7A893" w14:textId="17CAF203" w:rsidR="001737B1" w:rsidRDefault="001737B1" w:rsidP="001D4784">
            <w:pPr>
              <w:rPr>
                <w:rFonts w:ascii="Times New Roman" w:hAnsi="Times New Roman" w:cs="Times New Roman"/>
              </w:rPr>
            </w:pPr>
          </w:p>
          <w:p w14:paraId="5FB31210" w14:textId="441F137C" w:rsidR="001737B1" w:rsidRDefault="001737B1" w:rsidP="001D4784">
            <w:pPr>
              <w:rPr>
                <w:rFonts w:ascii="Times New Roman" w:hAnsi="Times New Roman" w:cs="Times New Roman"/>
              </w:rPr>
            </w:pPr>
            <w:r>
              <w:rPr>
                <w:rFonts w:ascii="Times New Roman" w:hAnsi="Times New Roman" w:cs="Times New Roman"/>
              </w:rPr>
              <w:t xml:space="preserve">The meeting closed at 20.45. </w:t>
            </w:r>
          </w:p>
          <w:p w14:paraId="0B113BA7" w14:textId="1561CF65" w:rsidR="00A116E2" w:rsidRPr="00A116E2" w:rsidRDefault="00A116E2" w:rsidP="001D4784">
            <w:pPr>
              <w:rPr>
                <w:rFonts w:ascii="Times New Roman" w:hAnsi="Times New Roman" w:cs="Times New Roman"/>
              </w:rPr>
            </w:pPr>
          </w:p>
        </w:tc>
      </w:tr>
      <w:tr w:rsidR="001737B1" w14:paraId="640C166E" w14:textId="77777777" w:rsidTr="00663A92">
        <w:tc>
          <w:tcPr>
            <w:tcW w:w="710" w:type="dxa"/>
          </w:tcPr>
          <w:p w14:paraId="165DDC30" w14:textId="392FBD29" w:rsidR="001737B1" w:rsidRDefault="00C126A8" w:rsidP="001D4784">
            <w:pPr>
              <w:rPr>
                <w:rFonts w:ascii="Times New Roman" w:hAnsi="Times New Roman" w:cs="Times New Roman"/>
              </w:rPr>
            </w:pPr>
            <w:r>
              <w:rPr>
                <w:rFonts w:ascii="Times New Roman" w:hAnsi="Times New Roman" w:cs="Times New Roman"/>
              </w:rPr>
              <w:t>64</w:t>
            </w:r>
          </w:p>
        </w:tc>
        <w:tc>
          <w:tcPr>
            <w:tcW w:w="9058" w:type="dxa"/>
            <w:gridSpan w:val="2"/>
          </w:tcPr>
          <w:p w14:paraId="29D4CEBE" w14:textId="4CD5693B" w:rsidR="001737B1" w:rsidRDefault="001737B1" w:rsidP="001D4784">
            <w:pPr>
              <w:rPr>
                <w:rFonts w:ascii="Times New Roman" w:hAnsi="Times New Roman"/>
                <w:b/>
                <w:u w:val="single"/>
              </w:rPr>
            </w:pPr>
            <w:r w:rsidRPr="00294DEB">
              <w:rPr>
                <w:rFonts w:ascii="Times New Roman" w:hAnsi="Times New Roman" w:cs="Times New Roman"/>
                <w:b/>
                <w:u w:val="single"/>
              </w:rPr>
              <w:t xml:space="preserve">DATE OF NEXT MEETING Monday </w:t>
            </w:r>
            <w:r>
              <w:rPr>
                <w:rFonts w:ascii="Times New Roman" w:hAnsi="Times New Roman" w:cs="Times New Roman"/>
                <w:b/>
                <w:u w:val="single"/>
              </w:rPr>
              <w:t>6 September</w:t>
            </w:r>
            <w:r w:rsidRPr="00294DEB">
              <w:rPr>
                <w:rFonts w:ascii="Times New Roman" w:hAnsi="Times New Roman" w:cs="Times New Roman"/>
                <w:b/>
                <w:u w:val="single"/>
              </w:rPr>
              <w:t xml:space="preserve"> 2021, 19:30 at the Progressive Hall</w:t>
            </w:r>
          </w:p>
        </w:tc>
      </w:tr>
      <w:tr w:rsidR="004D6A98" w14:paraId="24091314" w14:textId="77777777" w:rsidTr="00E7092B">
        <w:tc>
          <w:tcPr>
            <w:tcW w:w="710" w:type="dxa"/>
          </w:tcPr>
          <w:p w14:paraId="1F954F01" w14:textId="77777777" w:rsidR="004D6A98" w:rsidRPr="003C49D2" w:rsidRDefault="004D6A98" w:rsidP="00E7092B">
            <w:pPr>
              <w:rPr>
                <w:rFonts w:ascii="Times New Roman" w:hAnsi="Times New Roman" w:cs="Times New Roman"/>
              </w:rPr>
            </w:pPr>
          </w:p>
        </w:tc>
        <w:tc>
          <w:tcPr>
            <w:tcW w:w="4750" w:type="dxa"/>
          </w:tcPr>
          <w:p w14:paraId="4FB004DF" w14:textId="4430D42A" w:rsidR="004D6A98" w:rsidRDefault="004D6A98" w:rsidP="00E7092B">
            <w:pPr>
              <w:rPr>
                <w:rFonts w:ascii="Times New Roman" w:hAnsi="Times New Roman" w:cs="Times New Roman"/>
              </w:rPr>
            </w:pPr>
          </w:p>
          <w:p w14:paraId="204829D9" w14:textId="0B7A3477" w:rsidR="004D6A98" w:rsidRDefault="004D6A98" w:rsidP="00E7092B">
            <w:pPr>
              <w:rPr>
                <w:rFonts w:ascii="Times New Roman" w:hAnsi="Times New Roman" w:cs="Times New Roman"/>
              </w:rPr>
            </w:pPr>
          </w:p>
          <w:p w14:paraId="6A3B6968" w14:textId="77777777" w:rsidR="004D6A98" w:rsidRDefault="004D6A98" w:rsidP="00E7092B">
            <w:pPr>
              <w:rPr>
                <w:rFonts w:ascii="Times New Roman" w:hAnsi="Times New Roman" w:cs="Times New Roman"/>
              </w:rPr>
            </w:pPr>
          </w:p>
          <w:p w14:paraId="2EB7C1EB" w14:textId="77777777" w:rsidR="004D6A98" w:rsidRDefault="004D6A98" w:rsidP="00E7092B">
            <w:pPr>
              <w:rPr>
                <w:rFonts w:ascii="Times New Roman" w:hAnsi="Times New Roman" w:cs="Times New Roman"/>
              </w:rPr>
            </w:pPr>
          </w:p>
          <w:p w14:paraId="5A972538" w14:textId="77777777" w:rsidR="004D6A98" w:rsidRDefault="004D6A98" w:rsidP="00E7092B">
            <w:pPr>
              <w:rPr>
                <w:rFonts w:ascii="Times New Roman" w:hAnsi="Times New Roman" w:cs="Times New Roman"/>
              </w:rPr>
            </w:pPr>
            <w:r>
              <w:rPr>
                <w:rFonts w:ascii="Times New Roman" w:hAnsi="Times New Roman" w:cs="Times New Roman"/>
              </w:rPr>
              <w:t>Signed …………………………</w:t>
            </w:r>
          </w:p>
        </w:tc>
        <w:tc>
          <w:tcPr>
            <w:tcW w:w="4308" w:type="dxa"/>
          </w:tcPr>
          <w:p w14:paraId="737BAECE" w14:textId="77777777" w:rsidR="004D6A98" w:rsidRDefault="004D6A98" w:rsidP="00E7092B">
            <w:pPr>
              <w:rPr>
                <w:rFonts w:ascii="Times New Roman" w:hAnsi="Times New Roman" w:cs="Times New Roman"/>
              </w:rPr>
            </w:pPr>
          </w:p>
          <w:p w14:paraId="6AEE1064" w14:textId="77777777" w:rsidR="004D6A98" w:rsidRDefault="004D6A98" w:rsidP="00E7092B">
            <w:pPr>
              <w:rPr>
                <w:rFonts w:ascii="Times New Roman" w:hAnsi="Times New Roman" w:cs="Times New Roman"/>
              </w:rPr>
            </w:pPr>
          </w:p>
          <w:p w14:paraId="49F7BA66" w14:textId="77777777" w:rsidR="004D6A98" w:rsidRDefault="004D6A98" w:rsidP="00E7092B">
            <w:pPr>
              <w:rPr>
                <w:rFonts w:ascii="Times New Roman" w:hAnsi="Times New Roman" w:cs="Times New Roman"/>
              </w:rPr>
            </w:pPr>
          </w:p>
          <w:p w14:paraId="3FB6AE73" w14:textId="77777777" w:rsidR="004D6A98" w:rsidRDefault="004D6A98" w:rsidP="00E7092B">
            <w:pPr>
              <w:rPr>
                <w:rFonts w:ascii="Times New Roman" w:hAnsi="Times New Roman" w:cs="Times New Roman"/>
              </w:rPr>
            </w:pPr>
          </w:p>
          <w:p w14:paraId="5E4F51FC" w14:textId="77777777" w:rsidR="004D6A98" w:rsidRPr="00AC746D" w:rsidRDefault="004D6A98" w:rsidP="00E7092B">
            <w:pPr>
              <w:rPr>
                <w:rFonts w:ascii="Times New Roman" w:hAnsi="Times New Roman" w:cs="Times New Roman"/>
              </w:rPr>
            </w:pPr>
            <w:r>
              <w:rPr>
                <w:rFonts w:ascii="Times New Roman" w:hAnsi="Times New Roman" w:cs="Times New Roman"/>
              </w:rPr>
              <w:t>Date ……………………</w:t>
            </w:r>
          </w:p>
        </w:tc>
      </w:tr>
    </w:tbl>
    <w:p w14:paraId="72E860B5" w14:textId="77777777" w:rsidR="00425652" w:rsidRPr="00425652" w:rsidRDefault="00425652" w:rsidP="00B97C75">
      <w:pPr>
        <w:spacing w:after="0" w:line="240" w:lineRule="auto"/>
        <w:jc w:val="center"/>
        <w:rPr>
          <w:rFonts w:ascii="Arial" w:hAnsi="Arial" w:cs="Arial"/>
        </w:rPr>
      </w:pPr>
    </w:p>
    <w:sectPr w:rsidR="00425652" w:rsidRPr="00425652" w:rsidSect="00E72F00">
      <w:headerReference w:type="default" r:id="rId9"/>
      <w:footerReference w:type="default" r:id="rId10"/>
      <w:pgSz w:w="11906" w:h="16838" w:code="9"/>
      <w:pgMar w:top="851" w:right="1134" w:bottom="1134" w:left="1134" w:header="284" w:footer="56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6FF3" w14:textId="77777777" w:rsidR="00A2508B" w:rsidRDefault="00A2508B" w:rsidP="00425652">
      <w:pPr>
        <w:spacing w:after="0" w:line="240" w:lineRule="auto"/>
      </w:pPr>
      <w:r>
        <w:separator/>
      </w:r>
    </w:p>
  </w:endnote>
  <w:endnote w:type="continuationSeparator" w:id="0">
    <w:p w14:paraId="3AC0285B" w14:textId="77777777" w:rsidR="00A2508B" w:rsidRDefault="00A2508B"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448E" w14:textId="77777777" w:rsidR="00A2508B" w:rsidRDefault="00A2508B" w:rsidP="00425652">
      <w:pPr>
        <w:spacing w:after="0" w:line="240" w:lineRule="auto"/>
      </w:pPr>
      <w:r>
        <w:separator/>
      </w:r>
    </w:p>
  </w:footnote>
  <w:footnote w:type="continuationSeparator" w:id="0">
    <w:p w14:paraId="35D0C77F" w14:textId="77777777" w:rsidR="00A2508B" w:rsidRDefault="00A2508B"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220C4"/>
    <w:rsid w:val="0002386B"/>
    <w:rsid w:val="00025FDE"/>
    <w:rsid w:val="000479E3"/>
    <w:rsid w:val="000604FB"/>
    <w:rsid w:val="00067686"/>
    <w:rsid w:val="0007546D"/>
    <w:rsid w:val="000758B8"/>
    <w:rsid w:val="00076CEA"/>
    <w:rsid w:val="000803DB"/>
    <w:rsid w:val="00090D1E"/>
    <w:rsid w:val="000A49D9"/>
    <w:rsid w:val="000A7D20"/>
    <w:rsid w:val="000B3F50"/>
    <w:rsid w:val="000C0624"/>
    <w:rsid w:val="00103249"/>
    <w:rsid w:val="00113981"/>
    <w:rsid w:val="00133443"/>
    <w:rsid w:val="001433E1"/>
    <w:rsid w:val="00144F7E"/>
    <w:rsid w:val="001737B1"/>
    <w:rsid w:val="001845F3"/>
    <w:rsid w:val="00186972"/>
    <w:rsid w:val="00193EF6"/>
    <w:rsid w:val="001B2D7D"/>
    <w:rsid w:val="001C6446"/>
    <w:rsid w:val="001D1B36"/>
    <w:rsid w:val="001D4784"/>
    <w:rsid w:val="001F669F"/>
    <w:rsid w:val="00220E7D"/>
    <w:rsid w:val="00221FF6"/>
    <w:rsid w:val="00230A35"/>
    <w:rsid w:val="00237B55"/>
    <w:rsid w:val="00272F90"/>
    <w:rsid w:val="00294DEB"/>
    <w:rsid w:val="002C4CF2"/>
    <w:rsid w:val="002D1703"/>
    <w:rsid w:val="002E695A"/>
    <w:rsid w:val="002F2043"/>
    <w:rsid w:val="002F64C6"/>
    <w:rsid w:val="00301CA5"/>
    <w:rsid w:val="00301F40"/>
    <w:rsid w:val="00311655"/>
    <w:rsid w:val="00323DD7"/>
    <w:rsid w:val="00323FB0"/>
    <w:rsid w:val="00325E0A"/>
    <w:rsid w:val="00333998"/>
    <w:rsid w:val="00337CE9"/>
    <w:rsid w:val="0034075B"/>
    <w:rsid w:val="003407C6"/>
    <w:rsid w:val="00342CAF"/>
    <w:rsid w:val="00352839"/>
    <w:rsid w:val="0035791E"/>
    <w:rsid w:val="00373088"/>
    <w:rsid w:val="00381CE7"/>
    <w:rsid w:val="00384599"/>
    <w:rsid w:val="00387235"/>
    <w:rsid w:val="00393156"/>
    <w:rsid w:val="003B2E61"/>
    <w:rsid w:val="003C49D2"/>
    <w:rsid w:val="003D5599"/>
    <w:rsid w:val="003D7402"/>
    <w:rsid w:val="003E05B2"/>
    <w:rsid w:val="003E0F86"/>
    <w:rsid w:val="003F0792"/>
    <w:rsid w:val="003F7F1E"/>
    <w:rsid w:val="00417B4E"/>
    <w:rsid w:val="00425652"/>
    <w:rsid w:val="00430524"/>
    <w:rsid w:val="00430A3F"/>
    <w:rsid w:val="00431673"/>
    <w:rsid w:val="00436D6C"/>
    <w:rsid w:val="00440457"/>
    <w:rsid w:val="004412D0"/>
    <w:rsid w:val="004474ED"/>
    <w:rsid w:val="004710D1"/>
    <w:rsid w:val="00474AF6"/>
    <w:rsid w:val="00475B67"/>
    <w:rsid w:val="004765E5"/>
    <w:rsid w:val="00480BEE"/>
    <w:rsid w:val="004A3F98"/>
    <w:rsid w:val="004D6A98"/>
    <w:rsid w:val="004E780B"/>
    <w:rsid w:val="004F6A87"/>
    <w:rsid w:val="00507B0E"/>
    <w:rsid w:val="00520869"/>
    <w:rsid w:val="00536468"/>
    <w:rsid w:val="00554199"/>
    <w:rsid w:val="00570637"/>
    <w:rsid w:val="005A2B1B"/>
    <w:rsid w:val="005A734B"/>
    <w:rsid w:val="005B33A8"/>
    <w:rsid w:val="005C2760"/>
    <w:rsid w:val="005C77F0"/>
    <w:rsid w:val="00604A99"/>
    <w:rsid w:val="00626F3D"/>
    <w:rsid w:val="00661F26"/>
    <w:rsid w:val="00663A92"/>
    <w:rsid w:val="006D2494"/>
    <w:rsid w:val="006D37C6"/>
    <w:rsid w:val="006E1B34"/>
    <w:rsid w:val="006F114A"/>
    <w:rsid w:val="0070247E"/>
    <w:rsid w:val="00721CB2"/>
    <w:rsid w:val="00735BCA"/>
    <w:rsid w:val="00750766"/>
    <w:rsid w:val="007526A5"/>
    <w:rsid w:val="00755A5E"/>
    <w:rsid w:val="007725B7"/>
    <w:rsid w:val="007A4E96"/>
    <w:rsid w:val="007E1FAC"/>
    <w:rsid w:val="007E7E33"/>
    <w:rsid w:val="007F5B9D"/>
    <w:rsid w:val="00807F9E"/>
    <w:rsid w:val="00812C5F"/>
    <w:rsid w:val="00817553"/>
    <w:rsid w:val="00846F36"/>
    <w:rsid w:val="00863332"/>
    <w:rsid w:val="008727DF"/>
    <w:rsid w:val="0088743F"/>
    <w:rsid w:val="008B11C7"/>
    <w:rsid w:val="008B38D6"/>
    <w:rsid w:val="0090364F"/>
    <w:rsid w:val="00951262"/>
    <w:rsid w:val="00953885"/>
    <w:rsid w:val="0099225B"/>
    <w:rsid w:val="009945CD"/>
    <w:rsid w:val="009B1D17"/>
    <w:rsid w:val="009D6F2D"/>
    <w:rsid w:val="009E124C"/>
    <w:rsid w:val="009E15B2"/>
    <w:rsid w:val="009F390B"/>
    <w:rsid w:val="00A116E2"/>
    <w:rsid w:val="00A1610D"/>
    <w:rsid w:val="00A2508B"/>
    <w:rsid w:val="00A44AB5"/>
    <w:rsid w:val="00A50D6E"/>
    <w:rsid w:val="00A55612"/>
    <w:rsid w:val="00A61C1E"/>
    <w:rsid w:val="00A6626A"/>
    <w:rsid w:val="00A71782"/>
    <w:rsid w:val="00A93CB7"/>
    <w:rsid w:val="00AA52C3"/>
    <w:rsid w:val="00AB0A88"/>
    <w:rsid w:val="00AB2BA5"/>
    <w:rsid w:val="00AB6CB3"/>
    <w:rsid w:val="00AC746D"/>
    <w:rsid w:val="00AE0568"/>
    <w:rsid w:val="00AE793A"/>
    <w:rsid w:val="00AF5480"/>
    <w:rsid w:val="00B05F13"/>
    <w:rsid w:val="00B3123D"/>
    <w:rsid w:val="00B563F2"/>
    <w:rsid w:val="00B672C5"/>
    <w:rsid w:val="00B763EF"/>
    <w:rsid w:val="00B828F8"/>
    <w:rsid w:val="00B93978"/>
    <w:rsid w:val="00B97C75"/>
    <w:rsid w:val="00BA2C86"/>
    <w:rsid w:val="00BB3CCB"/>
    <w:rsid w:val="00BC01BA"/>
    <w:rsid w:val="00BD425A"/>
    <w:rsid w:val="00C03A15"/>
    <w:rsid w:val="00C03B8D"/>
    <w:rsid w:val="00C07AA2"/>
    <w:rsid w:val="00C126A8"/>
    <w:rsid w:val="00C141C9"/>
    <w:rsid w:val="00C313A5"/>
    <w:rsid w:val="00C36178"/>
    <w:rsid w:val="00C53B53"/>
    <w:rsid w:val="00C60494"/>
    <w:rsid w:val="00C7690E"/>
    <w:rsid w:val="00C804D3"/>
    <w:rsid w:val="00C93146"/>
    <w:rsid w:val="00CC23FC"/>
    <w:rsid w:val="00CD1EB5"/>
    <w:rsid w:val="00CD2B87"/>
    <w:rsid w:val="00CE4F58"/>
    <w:rsid w:val="00D12E4D"/>
    <w:rsid w:val="00D3260C"/>
    <w:rsid w:val="00D339B9"/>
    <w:rsid w:val="00D44315"/>
    <w:rsid w:val="00D72F59"/>
    <w:rsid w:val="00D80B0B"/>
    <w:rsid w:val="00D92075"/>
    <w:rsid w:val="00D97578"/>
    <w:rsid w:val="00D97ED9"/>
    <w:rsid w:val="00DC3AA8"/>
    <w:rsid w:val="00DD7358"/>
    <w:rsid w:val="00DE27F5"/>
    <w:rsid w:val="00DF78E9"/>
    <w:rsid w:val="00E349AF"/>
    <w:rsid w:val="00E36D19"/>
    <w:rsid w:val="00E37ADC"/>
    <w:rsid w:val="00E72F00"/>
    <w:rsid w:val="00E82B11"/>
    <w:rsid w:val="00E9494C"/>
    <w:rsid w:val="00E967B9"/>
    <w:rsid w:val="00EB29D4"/>
    <w:rsid w:val="00EC7A1D"/>
    <w:rsid w:val="00EE75C0"/>
    <w:rsid w:val="00F03AB0"/>
    <w:rsid w:val="00F23104"/>
    <w:rsid w:val="00F24434"/>
    <w:rsid w:val="00F27088"/>
    <w:rsid w:val="00F32E6F"/>
    <w:rsid w:val="00F552B7"/>
    <w:rsid w:val="00F64D35"/>
    <w:rsid w:val="00F80FA2"/>
    <w:rsid w:val="00FD49EE"/>
    <w:rsid w:val="00FE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5THhW/pl2021060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8</cp:revision>
  <cp:lastPrinted>2021-08-26T14:41:00Z</cp:lastPrinted>
  <dcterms:created xsi:type="dcterms:W3CDTF">2021-08-03T10:30:00Z</dcterms:created>
  <dcterms:modified xsi:type="dcterms:W3CDTF">2021-08-26T14:42:00Z</dcterms:modified>
</cp:coreProperties>
</file>